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6B33" w14:textId="2ED11487" w:rsidR="0037649B" w:rsidRDefault="009F3F6B">
      <w:r>
        <w:rPr>
          <w:noProof/>
        </w:rPr>
        <w:drawing>
          <wp:inline distT="0" distB="0" distL="0" distR="0" wp14:anchorId="55D0BA48" wp14:editId="1D68BBF6">
            <wp:extent cx="2856573" cy="1771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114" cy="1787470"/>
                    </a:xfrm>
                    <a:prstGeom prst="rect">
                      <a:avLst/>
                    </a:prstGeom>
                  </pic:spPr>
                </pic:pic>
              </a:graphicData>
            </a:graphic>
          </wp:inline>
        </w:drawing>
      </w:r>
    </w:p>
    <w:p w14:paraId="0C5E4B17" w14:textId="4542594D" w:rsidR="0037649B" w:rsidRPr="0037649B" w:rsidRDefault="0037649B" w:rsidP="0037649B">
      <w:pPr>
        <w:jc w:val="center"/>
        <w:rPr>
          <w:rFonts w:ascii="Arial" w:hAnsi="Arial" w:cs="Arial"/>
          <w:b/>
          <w:sz w:val="32"/>
          <w:szCs w:val="32"/>
        </w:rPr>
      </w:pPr>
      <w:r w:rsidRPr="0037649B">
        <w:rPr>
          <w:rFonts w:ascii="Arial" w:hAnsi="Arial" w:cs="Arial"/>
          <w:b/>
          <w:sz w:val="32"/>
          <w:szCs w:val="32"/>
        </w:rPr>
        <w:t>Environment Policy</w:t>
      </w:r>
      <w:r>
        <w:rPr>
          <w:rFonts w:ascii="Arial" w:hAnsi="Arial" w:cs="Arial"/>
          <w:b/>
          <w:sz w:val="32"/>
          <w:szCs w:val="32"/>
        </w:rPr>
        <w:t xml:space="preserve"> 20</w:t>
      </w:r>
      <w:r w:rsidR="00E13146">
        <w:rPr>
          <w:rFonts w:ascii="Arial" w:hAnsi="Arial" w:cs="Arial"/>
          <w:b/>
          <w:sz w:val="32"/>
          <w:szCs w:val="32"/>
        </w:rPr>
        <w:t>2</w:t>
      </w:r>
      <w:r w:rsidR="002A23B3">
        <w:rPr>
          <w:rFonts w:ascii="Arial" w:hAnsi="Arial" w:cs="Arial"/>
          <w:b/>
          <w:sz w:val="32"/>
          <w:szCs w:val="32"/>
        </w:rPr>
        <w:t>3</w:t>
      </w:r>
    </w:p>
    <w:p w14:paraId="22808F9A" w14:textId="77777777" w:rsidR="0037649B" w:rsidRDefault="0037649B"/>
    <w:p w14:paraId="7ADE3A53" w14:textId="77777777" w:rsidR="0037649B" w:rsidRPr="00597765" w:rsidRDefault="0037649B" w:rsidP="00597765">
      <w:pPr>
        <w:rPr>
          <w:rFonts w:ascii="Arial" w:hAnsi="Arial" w:cs="Arial"/>
          <w:b/>
        </w:rPr>
      </w:pPr>
      <w:r w:rsidRPr="00597765">
        <w:rPr>
          <w:rFonts w:ascii="Arial" w:hAnsi="Arial" w:cs="Arial"/>
          <w:b/>
        </w:rPr>
        <w:t>Values</w:t>
      </w:r>
    </w:p>
    <w:p w14:paraId="3A7080EF" w14:textId="76E6C98A" w:rsidR="0037649B" w:rsidRPr="0037649B" w:rsidRDefault="0037649B" w:rsidP="0037649B">
      <w:pPr>
        <w:rPr>
          <w:rFonts w:ascii="Arial" w:hAnsi="Arial" w:cs="Arial"/>
        </w:rPr>
      </w:pPr>
      <w:r w:rsidRPr="0037649B">
        <w:rPr>
          <w:rFonts w:ascii="Arial" w:hAnsi="Arial" w:cs="Arial"/>
        </w:rPr>
        <w:t>NCD</w:t>
      </w:r>
      <w:r w:rsidR="00FB1B87">
        <w:rPr>
          <w:rFonts w:ascii="Arial" w:hAnsi="Arial" w:cs="Arial"/>
        </w:rPr>
        <w:t>C</w:t>
      </w:r>
      <w:r w:rsidRPr="0037649B">
        <w:rPr>
          <w:rFonts w:ascii="Arial" w:hAnsi="Arial" w:cs="Arial"/>
        </w:rPr>
        <w:t xml:space="preserve"> is committed to protect and sustain the environment in </w:t>
      </w:r>
      <w:r w:rsidR="002F7C39" w:rsidRPr="0037649B">
        <w:rPr>
          <w:rFonts w:ascii="Arial" w:hAnsi="Arial" w:cs="Arial"/>
        </w:rPr>
        <w:t>all</w:t>
      </w:r>
      <w:r w:rsidRPr="0037649B">
        <w:rPr>
          <w:rFonts w:ascii="Arial" w:hAnsi="Arial" w:cs="Arial"/>
        </w:rPr>
        <w:t xml:space="preserve"> its activities. It is signed up to the national occupation standards on sustainability in community development.</w:t>
      </w:r>
    </w:p>
    <w:p w14:paraId="090F1131" w14:textId="77777777" w:rsidR="0037649B" w:rsidRPr="0037649B" w:rsidRDefault="0037649B" w:rsidP="0037649B">
      <w:pPr>
        <w:rPr>
          <w:rFonts w:ascii="Arial" w:hAnsi="Arial" w:cs="Arial"/>
        </w:rPr>
      </w:pPr>
    </w:p>
    <w:p w14:paraId="22133967" w14:textId="77777777" w:rsidR="0037649B" w:rsidRPr="0037649B" w:rsidRDefault="0037649B" w:rsidP="0037649B">
      <w:pPr>
        <w:rPr>
          <w:rFonts w:ascii="Arial" w:hAnsi="Arial" w:cs="Arial"/>
          <w:b/>
        </w:rPr>
      </w:pPr>
      <w:r w:rsidRPr="0037649B">
        <w:rPr>
          <w:rFonts w:ascii="Arial" w:hAnsi="Arial" w:cs="Arial"/>
          <w:b/>
        </w:rPr>
        <w:t>Legal obligations</w:t>
      </w:r>
    </w:p>
    <w:p w14:paraId="568DEB86" w14:textId="1F621C52" w:rsidR="0037649B" w:rsidRPr="0037649B" w:rsidRDefault="0037649B" w:rsidP="0037649B">
      <w:pPr>
        <w:rPr>
          <w:rFonts w:ascii="Arial" w:hAnsi="Arial" w:cs="Arial"/>
        </w:rPr>
      </w:pPr>
      <w:r w:rsidRPr="0037649B">
        <w:rPr>
          <w:rFonts w:ascii="Arial" w:hAnsi="Arial" w:cs="Arial"/>
        </w:rPr>
        <w:t>NCD</w:t>
      </w:r>
      <w:r w:rsidR="00FB1B87">
        <w:rPr>
          <w:rFonts w:ascii="Arial" w:hAnsi="Arial" w:cs="Arial"/>
        </w:rPr>
        <w:t>C</w:t>
      </w:r>
      <w:r w:rsidRPr="0037649B">
        <w:rPr>
          <w:rFonts w:ascii="Arial" w:hAnsi="Arial" w:cs="Arial"/>
        </w:rPr>
        <w:t xml:space="preserve"> will comply with Duty of Care regulations laid out in legislation and will regularly review its practices with reference to legal obligations seeking advice from current sources (such as </w:t>
      </w:r>
      <w:hyperlink r:id="rId8" w:history="1">
        <w:r w:rsidRPr="0037649B">
          <w:rPr>
            <w:rStyle w:val="Hyperlink"/>
            <w:rFonts w:ascii="Arial" w:hAnsi="Arial" w:cs="Arial"/>
          </w:rPr>
          <w:t>www.brookes.ac.uk/eie/law</w:t>
        </w:r>
      </w:hyperlink>
      <w:r w:rsidRPr="0037649B">
        <w:rPr>
          <w:rFonts w:ascii="Arial" w:hAnsi="Arial" w:cs="Arial"/>
        </w:rPr>
        <w:t>)</w:t>
      </w:r>
    </w:p>
    <w:p w14:paraId="1D915BFB" w14:textId="77777777" w:rsidR="0037649B" w:rsidRPr="0037649B" w:rsidRDefault="0037649B" w:rsidP="0037649B">
      <w:pPr>
        <w:rPr>
          <w:rFonts w:ascii="Arial" w:hAnsi="Arial" w:cs="Arial"/>
        </w:rPr>
      </w:pPr>
    </w:p>
    <w:p w14:paraId="6C828007" w14:textId="77777777" w:rsidR="0037649B" w:rsidRPr="0037649B" w:rsidRDefault="0037649B" w:rsidP="0037649B">
      <w:pPr>
        <w:rPr>
          <w:rFonts w:ascii="Arial" w:hAnsi="Arial" w:cs="Arial"/>
          <w:b/>
        </w:rPr>
      </w:pPr>
      <w:r w:rsidRPr="0037649B">
        <w:rPr>
          <w:rFonts w:ascii="Arial" w:hAnsi="Arial" w:cs="Arial"/>
          <w:b/>
        </w:rPr>
        <w:t>Waste management</w:t>
      </w:r>
    </w:p>
    <w:p w14:paraId="65767032" w14:textId="5D5510AD" w:rsidR="0037649B" w:rsidRPr="0037649B" w:rsidRDefault="0037649B" w:rsidP="0037649B">
      <w:pPr>
        <w:rPr>
          <w:rFonts w:ascii="Arial" w:hAnsi="Arial" w:cs="Arial"/>
        </w:rPr>
      </w:pPr>
      <w:r w:rsidRPr="0037649B">
        <w:rPr>
          <w:rFonts w:ascii="Arial" w:hAnsi="Arial" w:cs="Arial"/>
        </w:rPr>
        <w:t>All waste will be sorted and re-cycled wherever possible. Cartridges will be returned, and non-</w:t>
      </w:r>
      <w:r w:rsidR="005C1D70" w:rsidRPr="0037649B">
        <w:rPr>
          <w:rFonts w:ascii="Arial" w:hAnsi="Arial" w:cs="Arial"/>
        </w:rPr>
        <w:t>recyclable</w:t>
      </w:r>
      <w:r w:rsidRPr="0037649B">
        <w:rPr>
          <w:rFonts w:ascii="Arial" w:hAnsi="Arial" w:cs="Arial"/>
        </w:rPr>
        <w:t xml:space="preserve"> goods will be kept to a minimum and disposed of responsibly. We will continue to seek advice from colleagues with specialist knowledge and participate in shared schemes.</w:t>
      </w:r>
    </w:p>
    <w:p w14:paraId="0BBB1E7C" w14:textId="77777777" w:rsidR="0037649B" w:rsidRPr="0037649B" w:rsidRDefault="0037649B" w:rsidP="0037649B">
      <w:pPr>
        <w:rPr>
          <w:rFonts w:ascii="Arial" w:hAnsi="Arial" w:cs="Arial"/>
        </w:rPr>
      </w:pPr>
    </w:p>
    <w:p w14:paraId="248D393D" w14:textId="77777777" w:rsidR="0037649B" w:rsidRPr="0037649B" w:rsidRDefault="0037649B" w:rsidP="0037649B">
      <w:pPr>
        <w:rPr>
          <w:rFonts w:ascii="Arial" w:hAnsi="Arial" w:cs="Arial"/>
          <w:b/>
        </w:rPr>
      </w:pPr>
      <w:r w:rsidRPr="0037649B">
        <w:rPr>
          <w:rFonts w:ascii="Arial" w:hAnsi="Arial" w:cs="Arial"/>
          <w:b/>
        </w:rPr>
        <w:t>Purchasing</w:t>
      </w:r>
    </w:p>
    <w:p w14:paraId="58D9A9DB" w14:textId="22EDBF07" w:rsidR="0037649B" w:rsidRPr="0037649B" w:rsidRDefault="0037649B" w:rsidP="0037649B">
      <w:pPr>
        <w:rPr>
          <w:rFonts w:ascii="Arial" w:hAnsi="Arial" w:cs="Arial"/>
        </w:rPr>
      </w:pPr>
      <w:r w:rsidRPr="0037649B">
        <w:rPr>
          <w:rFonts w:ascii="Arial" w:hAnsi="Arial" w:cs="Arial"/>
        </w:rPr>
        <w:t>NCD</w:t>
      </w:r>
      <w:r w:rsidR="00FB1B87">
        <w:rPr>
          <w:rFonts w:ascii="Arial" w:hAnsi="Arial" w:cs="Arial"/>
        </w:rPr>
        <w:t>C</w:t>
      </w:r>
      <w:r w:rsidRPr="0037649B">
        <w:rPr>
          <w:rFonts w:ascii="Arial" w:hAnsi="Arial" w:cs="Arial"/>
        </w:rPr>
        <w:t xml:space="preserve"> is committed to ensuring that 75% of its paper is re-cycled, and that electronic equipment will be re-cycled for re-use or community use.</w:t>
      </w:r>
    </w:p>
    <w:p w14:paraId="31562873" w14:textId="3149F654" w:rsidR="0037649B" w:rsidRPr="0037649B" w:rsidRDefault="0037649B" w:rsidP="0037649B">
      <w:pPr>
        <w:rPr>
          <w:rFonts w:ascii="Arial" w:hAnsi="Arial" w:cs="Arial"/>
        </w:rPr>
      </w:pPr>
      <w:r w:rsidRPr="0037649B">
        <w:rPr>
          <w:rFonts w:ascii="Arial" w:hAnsi="Arial" w:cs="Arial"/>
        </w:rPr>
        <w:t>NCD</w:t>
      </w:r>
      <w:r w:rsidR="00082895">
        <w:rPr>
          <w:rFonts w:ascii="Arial" w:hAnsi="Arial" w:cs="Arial"/>
        </w:rPr>
        <w:t>C</w:t>
      </w:r>
      <w:r w:rsidRPr="0037649B">
        <w:rPr>
          <w:rFonts w:ascii="Arial" w:hAnsi="Arial" w:cs="Arial"/>
        </w:rPr>
        <w:t xml:space="preserve"> will ensure that all purchases are made from companies that promote good practice in environmental matters.</w:t>
      </w:r>
    </w:p>
    <w:p w14:paraId="515AA136" w14:textId="77777777" w:rsidR="0037649B" w:rsidRPr="0037649B" w:rsidRDefault="0037649B" w:rsidP="0037649B">
      <w:pPr>
        <w:rPr>
          <w:rFonts w:ascii="Arial" w:hAnsi="Arial" w:cs="Arial"/>
        </w:rPr>
      </w:pPr>
    </w:p>
    <w:p w14:paraId="1CE781DD" w14:textId="77777777" w:rsidR="0037649B" w:rsidRPr="0037649B" w:rsidRDefault="0037649B" w:rsidP="0037649B">
      <w:pPr>
        <w:rPr>
          <w:rFonts w:ascii="Arial" w:hAnsi="Arial" w:cs="Arial"/>
          <w:b/>
        </w:rPr>
      </w:pPr>
      <w:r w:rsidRPr="0037649B">
        <w:rPr>
          <w:rFonts w:ascii="Arial" w:hAnsi="Arial" w:cs="Arial"/>
          <w:b/>
        </w:rPr>
        <w:t>Carbon footprint</w:t>
      </w:r>
    </w:p>
    <w:p w14:paraId="786DCEAD" w14:textId="2DBF2D43" w:rsidR="0037649B" w:rsidRPr="0037649B" w:rsidRDefault="0037649B" w:rsidP="0037649B">
      <w:pPr>
        <w:rPr>
          <w:rFonts w:ascii="Arial" w:hAnsi="Arial" w:cs="Arial"/>
        </w:rPr>
      </w:pPr>
      <w:r w:rsidRPr="0037649B">
        <w:rPr>
          <w:rFonts w:ascii="Arial" w:hAnsi="Arial" w:cs="Arial"/>
        </w:rPr>
        <w:t>NCD</w:t>
      </w:r>
      <w:r w:rsidR="00FB1B87">
        <w:rPr>
          <w:rFonts w:ascii="Arial" w:hAnsi="Arial" w:cs="Arial"/>
        </w:rPr>
        <w:t>C</w:t>
      </w:r>
      <w:r w:rsidRPr="0037649B">
        <w:rPr>
          <w:rFonts w:ascii="Arial" w:hAnsi="Arial" w:cs="Arial"/>
        </w:rPr>
        <w:t xml:space="preserve"> will acquire software to enable a regular check on its carbon footprint and will revise practices regularly to reduce its impact. NCD</w:t>
      </w:r>
      <w:r w:rsidR="00015E37">
        <w:rPr>
          <w:rFonts w:ascii="Arial" w:hAnsi="Arial" w:cs="Arial"/>
        </w:rPr>
        <w:t>C</w:t>
      </w:r>
      <w:r w:rsidRPr="0037649B">
        <w:rPr>
          <w:rFonts w:ascii="Arial" w:hAnsi="Arial" w:cs="Arial"/>
        </w:rPr>
        <w:t xml:space="preserve"> will share resources such as offices, electronic </w:t>
      </w:r>
      <w:r w:rsidR="002F7C39" w:rsidRPr="0037649B">
        <w:rPr>
          <w:rFonts w:ascii="Arial" w:hAnsi="Arial" w:cs="Arial"/>
        </w:rPr>
        <w:t>equipment,</w:t>
      </w:r>
      <w:r w:rsidRPr="0037649B">
        <w:rPr>
          <w:rFonts w:ascii="Arial" w:hAnsi="Arial" w:cs="Arial"/>
        </w:rPr>
        <w:t xml:space="preserve"> and white goods wherever possible.</w:t>
      </w:r>
    </w:p>
    <w:p w14:paraId="279EC96C" w14:textId="77777777" w:rsidR="0037649B" w:rsidRPr="0037649B" w:rsidRDefault="0037649B" w:rsidP="0037649B">
      <w:pPr>
        <w:rPr>
          <w:rFonts w:ascii="Arial" w:hAnsi="Arial" w:cs="Arial"/>
        </w:rPr>
      </w:pPr>
    </w:p>
    <w:p w14:paraId="11A1F068" w14:textId="77777777" w:rsidR="0037649B" w:rsidRPr="0037649B" w:rsidRDefault="0037649B" w:rsidP="0037649B">
      <w:pPr>
        <w:rPr>
          <w:rFonts w:ascii="Arial" w:hAnsi="Arial" w:cs="Arial"/>
          <w:b/>
        </w:rPr>
      </w:pPr>
      <w:r w:rsidRPr="0037649B">
        <w:rPr>
          <w:rFonts w:ascii="Arial" w:hAnsi="Arial" w:cs="Arial"/>
          <w:b/>
        </w:rPr>
        <w:t>Training</w:t>
      </w:r>
    </w:p>
    <w:p w14:paraId="0C9073CA" w14:textId="047CD0A3" w:rsidR="0037649B" w:rsidRDefault="0037649B" w:rsidP="0037649B">
      <w:pPr>
        <w:rPr>
          <w:rFonts w:ascii="Arial" w:hAnsi="Arial" w:cs="Arial"/>
        </w:rPr>
      </w:pPr>
      <w:r w:rsidRPr="0037649B">
        <w:rPr>
          <w:rFonts w:ascii="Arial" w:hAnsi="Arial" w:cs="Arial"/>
        </w:rPr>
        <w:t>NCD</w:t>
      </w:r>
      <w:r w:rsidR="00FB1B87">
        <w:rPr>
          <w:rFonts w:ascii="Arial" w:hAnsi="Arial" w:cs="Arial"/>
        </w:rPr>
        <w:t>C</w:t>
      </w:r>
      <w:r w:rsidRPr="0037649B">
        <w:rPr>
          <w:rFonts w:ascii="Arial" w:hAnsi="Arial" w:cs="Arial"/>
        </w:rPr>
        <w:t xml:space="preserve"> staff will take part in training related to good practice in sustainable community development on at least an annual basis and one member of staff who will be responsible for overseeing environmental matters will be provided with full training on compliance and good practice.</w:t>
      </w:r>
    </w:p>
    <w:p w14:paraId="435CABF8" w14:textId="77777777" w:rsidR="000D7A38" w:rsidRPr="0037649B" w:rsidRDefault="000D7A38" w:rsidP="0037649B">
      <w:pPr>
        <w:rPr>
          <w:rFonts w:ascii="Arial" w:hAnsi="Arial" w:cs="Arial"/>
        </w:rPr>
      </w:pPr>
    </w:p>
    <w:p w14:paraId="4002BA84" w14:textId="47D84AA3" w:rsidR="0037649B" w:rsidRPr="0037649B" w:rsidRDefault="0037649B">
      <w:pPr>
        <w:rPr>
          <w:rFonts w:ascii="Arial" w:hAnsi="Arial" w:cs="Arial"/>
        </w:rPr>
      </w:pPr>
    </w:p>
    <w:p w14:paraId="2F329FCE" w14:textId="5F130AD6" w:rsidR="0037649B" w:rsidRDefault="008528C8" w:rsidP="000D7A38">
      <w:pPr>
        <w:jc w:val="center"/>
        <w:rPr>
          <w:rFonts w:ascii="Arial" w:hAnsi="Arial" w:cs="Arial"/>
        </w:rPr>
      </w:pPr>
      <w:r>
        <w:rPr>
          <w:rFonts w:ascii="Arial" w:hAnsi="Arial" w:cs="Arial"/>
        </w:rPr>
        <w:t>Th</w:t>
      </w:r>
      <w:r w:rsidR="003A7080">
        <w:rPr>
          <w:rFonts w:ascii="Arial" w:hAnsi="Arial" w:cs="Arial"/>
        </w:rPr>
        <w:t xml:space="preserve">e above </w:t>
      </w:r>
      <w:r w:rsidR="00F9229D">
        <w:rPr>
          <w:rFonts w:ascii="Arial" w:hAnsi="Arial" w:cs="Arial"/>
        </w:rPr>
        <w:t xml:space="preserve">policy was reviewed and updated by the Board of </w:t>
      </w:r>
      <w:r w:rsidR="007D0C34">
        <w:rPr>
          <w:rFonts w:ascii="Arial" w:hAnsi="Arial" w:cs="Arial"/>
        </w:rPr>
        <w:t>Directors</w:t>
      </w:r>
      <w:r w:rsidR="000D7A38">
        <w:rPr>
          <w:rFonts w:ascii="Arial" w:hAnsi="Arial" w:cs="Arial"/>
        </w:rPr>
        <w:t xml:space="preserve"> </w:t>
      </w:r>
      <w:r w:rsidR="007D0C34">
        <w:rPr>
          <w:rFonts w:ascii="Arial" w:hAnsi="Arial" w:cs="Arial"/>
        </w:rPr>
        <w:t xml:space="preserve">(NCDC) </w:t>
      </w:r>
    </w:p>
    <w:p w14:paraId="7467D05C" w14:textId="510B913B" w:rsidR="00A07F03" w:rsidRDefault="00E13146" w:rsidP="00A07F03">
      <w:pPr>
        <w:rPr>
          <w:rFonts w:ascii="Arial" w:hAnsi="Arial" w:cs="Arial"/>
        </w:rPr>
      </w:pPr>
      <w:r>
        <w:rPr>
          <w:rFonts w:ascii="Arial" w:hAnsi="Arial" w:cs="Arial"/>
        </w:rPr>
        <w:t xml:space="preserve">    </w:t>
      </w:r>
      <w:r w:rsidR="00A07F03">
        <w:rPr>
          <w:rFonts w:ascii="Arial" w:hAnsi="Arial" w:cs="Arial"/>
        </w:rPr>
        <w:t xml:space="preserve">Signed </w:t>
      </w:r>
      <w:r w:rsidR="00A07F03">
        <w:rPr>
          <w:rFonts w:ascii="Arial" w:hAnsi="Arial" w:cs="Arial"/>
          <w:noProof/>
        </w:rPr>
        <w:drawing>
          <wp:inline distT="0" distB="0" distL="0" distR="0" wp14:anchorId="3E8CF5A0" wp14:editId="27B20BD1">
            <wp:extent cx="2087880" cy="589234"/>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340" cy="604886"/>
                    </a:xfrm>
                    <a:prstGeom prst="rect">
                      <a:avLst/>
                    </a:prstGeom>
                  </pic:spPr>
                </pic:pic>
              </a:graphicData>
            </a:graphic>
          </wp:inline>
        </w:drawing>
      </w:r>
      <w:r w:rsidR="003E73F3">
        <w:rPr>
          <w:rFonts w:ascii="Arial" w:hAnsi="Arial" w:cs="Arial"/>
        </w:rPr>
        <w:t>September</w:t>
      </w:r>
      <w:r w:rsidR="00211964">
        <w:rPr>
          <w:rFonts w:ascii="Arial" w:hAnsi="Arial" w:cs="Arial"/>
        </w:rPr>
        <w:t xml:space="preserve"> </w:t>
      </w:r>
      <w:r w:rsidR="003E73F3">
        <w:rPr>
          <w:rFonts w:ascii="Arial" w:hAnsi="Arial" w:cs="Arial"/>
        </w:rPr>
        <w:t>12</w:t>
      </w:r>
      <w:r w:rsidR="00211964" w:rsidRPr="00211964">
        <w:rPr>
          <w:rFonts w:ascii="Arial" w:hAnsi="Arial" w:cs="Arial"/>
          <w:vertAlign w:val="superscript"/>
        </w:rPr>
        <w:t>th</w:t>
      </w:r>
      <w:r w:rsidR="002F7C39">
        <w:rPr>
          <w:rFonts w:ascii="Arial" w:hAnsi="Arial" w:cs="Arial"/>
        </w:rPr>
        <w:t xml:space="preserve"> 202</w:t>
      </w:r>
      <w:r w:rsidR="003E73F3">
        <w:rPr>
          <w:rFonts w:ascii="Arial" w:hAnsi="Arial" w:cs="Arial"/>
        </w:rPr>
        <w:t>3</w:t>
      </w:r>
    </w:p>
    <w:p w14:paraId="1EDCCA39" w14:textId="1746B9F6" w:rsidR="00E13146" w:rsidRDefault="00E13146" w:rsidP="00A07F03">
      <w:pPr>
        <w:rPr>
          <w:rFonts w:ascii="Arial" w:hAnsi="Arial" w:cs="Arial"/>
        </w:rPr>
      </w:pPr>
    </w:p>
    <w:p w14:paraId="0F58D043" w14:textId="781FAF2A" w:rsidR="00E13146" w:rsidRDefault="00E13146" w:rsidP="00A07F03">
      <w:pPr>
        <w:rPr>
          <w:rFonts w:ascii="Arial" w:hAnsi="Arial" w:cs="Arial"/>
        </w:rPr>
      </w:pPr>
      <w:r>
        <w:rPr>
          <w:rFonts w:ascii="Arial" w:hAnsi="Arial" w:cs="Arial"/>
        </w:rPr>
        <w:t xml:space="preserve">     Patrick </w:t>
      </w:r>
      <w:r w:rsidR="002F7C39">
        <w:rPr>
          <w:rFonts w:ascii="Arial" w:hAnsi="Arial" w:cs="Arial"/>
        </w:rPr>
        <w:t>Barber (</w:t>
      </w:r>
      <w:r>
        <w:rPr>
          <w:rFonts w:ascii="Arial" w:hAnsi="Arial" w:cs="Arial"/>
        </w:rPr>
        <w:t>Director NCDC)</w:t>
      </w:r>
    </w:p>
    <w:p w14:paraId="46A3FBA9" w14:textId="494C4C4D" w:rsidR="0037649B" w:rsidRPr="0037649B" w:rsidRDefault="0037649B">
      <w:pPr>
        <w:rPr>
          <w:rFonts w:ascii="Arial" w:hAnsi="Arial" w:cs="Arial"/>
        </w:rPr>
      </w:pPr>
    </w:p>
    <w:sectPr w:rsidR="0037649B" w:rsidRPr="0037649B" w:rsidSect="00D16566">
      <w:footerReference w:type="default" r:id="rId10"/>
      <w:pgSz w:w="11906" w:h="16838"/>
      <w:pgMar w:top="680" w:right="1440" w:bottom="680"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2E14" w14:textId="77777777" w:rsidR="007E6167" w:rsidRDefault="007E6167" w:rsidP="00C83A90">
      <w:r>
        <w:separator/>
      </w:r>
    </w:p>
  </w:endnote>
  <w:endnote w:type="continuationSeparator" w:id="0">
    <w:p w14:paraId="4F5FD28D" w14:textId="77777777" w:rsidR="007E6167" w:rsidRDefault="007E6167" w:rsidP="00C8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2B41" w14:textId="63261CC3" w:rsidR="00C83A90" w:rsidRDefault="0013329A" w:rsidP="00552D02">
    <w:pPr>
      <w:pStyle w:val="Footer"/>
      <w:jc w:val="center"/>
    </w:pPr>
    <w:r>
      <w:t>Northumberland Community De</w:t>
    </w:r>
    <w:r w:rsidR="00F56C62">
      <w:t>velopment Company (Reg No. 04772358)</w:t>
    </w:r>
  </w:p>
  <w:p w14:paraId="482A4E57" w14:textId="2E6BF67D" w:rsidR="00F56C62" w:rsidRDefault="007C20B6" w:rsidP="00552D02">
    <w:pPr>
      <w:pStyle w:val="Footer"/>
      <w:jc w:val="center"/>
    </w:pPr>
    <w:r>
      <w:t>High Ramshaw Farm</w:t>
    </w:r>
  </w:p>
  <w:p w14:paraId="7EDBE3A9" w14:textId="20DFC506" w:rsidR="007C20B6" w:rsidRDefault="007C20B6" w:rsidP="00552D02">
    <w:pPr>
      <w:pStyle w:val="Footer"/>
      <w:jc w:val="center"/>
    </w:pPr>
    <w:r>
      <w:t>Coanwood</w:t>
    </w:r>
  </w:p>
  <w:p w14:paraId="70510D9E" w14:textId="194698D8" w:rsidR="007C20B6" w:rsidRDefault="007C20B6" w:rsidP="00552D02">
    <w:pPr>
      <w:pStyle w:val="Footer"/>
      <w:jc w:val="center"/>
    </w:pPr>
    <w:r>
      <w:t>Haltwh</w:t>
    </w:r>
    <w:r w:rsidR="00552D02">
      <w:t>istle NE49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7D68" w14:textId="77777777" w:rsidR="007E6167" w:rsidRDefault="007E6167" w:rsidP="00C83A90">
      <w:r>
        <w:separator/>
      </w:r>
    </w:p>
  </w:footnote>
  <w:footnote w:type="continuationSeparator" w:id="0">
    <w:p w14:paraId="610BF0C6" w14:textId="77777777" w:rsidR="007E6167" w:rsidRDefault="007E6167" w:rsidP="00C8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554F"/>
    <w:multiLevelType w:val="hybridMultilevel"/>
    <w:tmpl w:val="F3767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506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9B"/>
    <w:rsid w:val="00015E37"/>
    <w:rsid w:val="00082895"/>
    <w:rsid w:val="000D7A38"/>
    <w:rsid w:val="0013329A"/>
    <w:rsid w:val="0017409F"/>
    <w:rsid w:val="00211964"/>
    <w:rsid w:val="002A23B3"/>
    <w:rsid w:val="002C27AD"/>
    <w:rsid w:val="002F7C39"/>
    <w:rsid w:val="0037649B"/>
    <w:rsid w:val="003A7080"/>
    <w:rsid w:val="003E73F3"/>
    <w:rsid w:val="00547C97"/>
    <w:rsid w:val="00552D02"/>
    <w:rsid w:val="00597765"/>
    <w:rsid w:val="005C1D70"/>
    <w:rsid w:val="007C20B6"/>
    <w:rsid w:val="007D0C34"/>
    <w:rsid w:val="007E6167"/>
    <w:rsid w:val="00841CDE"/>
    <w:rsid w:val="008528C8"/>
    <w:rsid w:val="0086354C"/>
    <w:rsid w:val="008E57A9"/>
    <w:rsid w:val="009E218D"/>
    <w:rsid w:val="009F3F6B"/>
    <w:rsid w:val="00A07F03"/>
    <w:rsid w:val="00A36E29"/>
    <w:rsid w:val="00AF2BDE"/>
    <w:rsid w:val="00C83A90"/>
    <w:rsid w:val="00D16566"/>
    <w:rsid w:val="00E13146"/>
    <w:rsid w:val="00E47A85"/>
    <w:rsid w:val="00EE5E21"/>
    <w:rsid w:val="00F54FAA"/>
    <w:rsid w:val="00F56C62"/>
    <w:rsid w:val="00F85622"/>
    <w:rsid w:val="00F9229D"/>
    <w:rsid w:val="00FA3DA9"/>
    <w:rsid w:val="00FB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7605"/>
  <w15:chartTrackingRefBased/>
  <w15:docId w15:val="{1BADEADC-FFDB-4FA8-A9B5-12096AE3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49B"/>
    <w:rPr>
      <w:color w:val="0000FF"/>
      <w:u w:val="single"/>
    </w:rPr>
  </w:style>
  <w:style w:type="paragraph" w:styleId="BalloonText">
    <w:name w:val="Balloon Text"/>
    <w:basedOn w:val="Normal"/>
    <w:link w:val="BalloonTextChar"/>
    <w:uiPriority w:val="99"/>
    <w:semiHidden/>
    <w:unhideWhenUsed/>
    <w:rsid w:val="00FB1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87"/>
    <w:rPr>
      <w:rFonts w:ascii="Segoe UI" w:eastAsia="Times New Roman" w:hAnsi="Segoe UI" w:cs="Segoe UI"/>
      <w:sz w:val="18"/>
      <w:szCs w:val="18"/>
    </w:rPr>
  </w:style>
  <w:style w:type="paragraph" w:styleId="ListParagraph">
    <w:name w:val="List Paragraph"/>
    <w:basedOn w:val="Normal"/>
    <w:uiPriority w:val="34"/>
    <w:qFormat/>
    <w:rsid w:val="00E47A85"/>
    <w:pPr>
      <w:ind w:left="720"/>
      <w:contextualSpacing/>
    </w:pPr>
  </w:style>
  <w:style w:type="paragraph" w:styleId="Header">
    <w:name w:val="header"/>
    <w:basedOn w:val="Normal"/>
    <w:link w:val="HeaderChar"/>
    <w:uiPriority w:val="99"/>
    <w:unhideWhenUsed/>
    <w:rsid w:val="00C83A90"/>
    <w:pPr>
      <w:tabs>
        <w:tab w:val="center" w:pos="4513"/>
        <w:tab w:val="right" w:pos="9026"/>
      </w:tabs>
    </w:pPr>
  </w:style>
  <w:style w:type="character" w:customStyle="1" w:styleId="HeaderChar">
    <w:name w:val="Header Char"/>
    <w:basedOn w:val="DefaultParagraphFont"/>
    <w:link w:val="Header"/>
    <w:uiPriority w:val="99"/>
    <w:rsid w:val="00C83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A90"/>
    <w:pPr>
      <w:tabs>
        <w:tab w:val="center" w:pos="4513"/>
        <w:tab w:val="right" w:pos="9026"/>
      </w:tabs>
    </w:pPr>
  </w:style>
  <w:style w:type="character" w:customStyle="1" w:styleId="FooterChar">
    <w:name w:val="Footer Char"/>
    <w:basedOn w:val="DefaultParagraphFont"/>
    <w:link w:val="Footer"/>
    <w:uiPriority w:val="99"/>
    <w:rsid w:val="00C83A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eie/la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33</cp:revision>
  <cp:lastPrinted>2020-09-14T11:09:00Z</cp:lastPrinted>
  <dcterms:created xsi:type="dcterms:W3CDTF">2018-05-29T07:49:00Z</dcterms:created>
  <dcterms:modified xsi:type="dcterms:W3CDTF">2023-09-12T12:26:00Z</dcterms:modified>
</cp:coreProperties>
</file>