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4B3D" w14:textId="77777777" w:rsidR="00862B79" w:rsidRPr="001241EF" w:rsidRDefault="00B20DDC" w:rsidP="001241EF">
      <w:pPr>
        <w:pStyle w:val="Heading2"/>
        <w:pBdr>
          <w:bottom w:val="none" w:sz="0" w:space="0" w:color="auto"/>
        </w:pBdr>
        <w:jc w:val="center"/>
        <w:rPr>
          <w:b w:val="0"/>
          <w:bCs w:val="0"/>
          <w:color w:val="0066CC"/>
          <w:sz w:val="32"/>
          <w:szCs w:val="32"/>
        </w:rPr>
      </w:pPr>
      <w:r w:rsidRPr="00B20DDC">
        <w:rPr>
          <w:b w:val="0"/>
          <w:bCs w:val="0"/>
          <w:noProof/>
          <w:color w:val="0066CC"/>
          <w:sz w:val="32"/>
          <w:szCs w:val="32"/>
        </w:rPr>
        <w:drawing>
          <wp:anchor distT="0" distB="0" distL="114300" distR="114300" simplePos="0" relativeHeight="251658240" behindDoc="0" locked="0" layoutInCell="1" allowOverlap="1" wp14:anchorId="27DD71F0" wp14:editId="3783E480">
            <wp:simplePos x="0" y="0"/>
            <wp:positionH relativeFrom="column">
              <wp:posOffset>-635</wp:posOffset>
            </wp:positionH>
            <wp:positionV relativeFrom="page">
              <wp:posOffset>271780</wp:posOffset>
            </wp:positionV>
            <wp:extent cx="3102610" cy="18999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3102610" cy="1899920"/>
                    </a:xfrm>
                    <a:prstGeom prst="rect">
                      <a:avLst/>
                    </a:prstGeom>
                  </pic:spPr>
                </pic:pic>
              </a:graphicData>
            </a:graphic>
            <wp14:sizeRelH relativeFrom="margin">
              <wp14:pctWidth>0</wp14:pctWidth>
            </wp14:sizeRelH>
            <wp14:sizeRelV relativeFrom="margin">
              <wp14:pctHeight>0</wp14:pctHeight>
            </wp14:sizeRelV>
          </wp:anchor>
        </w:drawing>
      </w:r>
    </w:p>
    <w:p w14:paraId="6CCF210C" w14:textId="4F567781" w:rsidR="00862B79" w:rsidRDefault="00862B79" w:rsidP="00632FC9">
      <w:pPr>
        <w:pStyle w:val="Heading2"/>
        <w:pBdr>
          <w:bottom w:val="none" w:sz="0" w:space="0" w:color="auto"/>
        </w:pBdr>
        <w:ind w:left="204"/>
        <w:jc w:val="center"/>
        <w:rPr>
          <w:color w:val="auto"/>
          <w:sz w:val="32"/>
          <w:szCs w:val="32"/>
        </w:rPr>
      </w:pPr>
      <w:r>
        <w:rPr>
          <w:color w:val="auto"/>
          <w:sz w:val="32"/>
          <w:szCs w:val="32"/>
        </w:rPr>
        <w:t>Equal Opportunities Policy &amp; Plan</w:t>
      </w:r>
      <w:r w:rsidR="007A4338">
        <w:rPr>
          <w:color w:val="auto"/>
          <w:sz w:val="32"/>
          <w:szCs w:val="32"/>
        </w:rPr>
        <w:t xml:space="preserve"> 20</w:t>
      </w:r>
      <w:r w:rsidR="00274983">
        <w:rPr>
          <w:color w:val="auto"/>
          <w:sz w:val="32"/>
          <w:szCs w:val="32"/>
        </w:rPr>
        <w:t>2</w:t>
      </w:r>
      <w:r w:rsidR="00FA369B">
        <w:rPr>
          <w:color w:val="auto"/>
          <w:sz w:val="32"/>
          <w:szCs w:val="32"/>
        </w:rPr>
        <w:t>3</w:t>
      </w:r>
    </w:p>
    <w:p w14:paraId="6133CAE9" w14:textId="77777777" w:rsidR="00862B79" w:rsidRDefault="00862B79" w:rsidP="00274983">
      <w:pPr>
        <w:tabs>
          <w:tab w:val="left" w:pos="204"/>
        </w:tabs>
        <w:jc w:val="center"/>
        <w:rPr>
          <w:snapToGrid w:val="0"/>
          <w:color w:val="0066CC"/>
          <w:sz w:val="24"/>
          <w:szCs w:val="24"/>
        </w:rPr>
      </w:pPr>
    </w:p>
    <w:p w14:paraId="1AFC3446" w14:textId="77777777" w:rsidR="00862B79" w:rsidRDefault="00862B79" w:rsidP="00274983">
      <w:pPr>
        <w:pStyle w:val="Heading1"/>
        <w:tabs>
          <w:tab w:val="clear" w:pos="204"/>
          <w:tab w:val="left" w:pos="0"/>
        </w:tabs>
        <w:jc w:val="center"/>
        <w:rPr>
          <w:snapToGrid w:val="0"/>
        </w:rPr>
      </w:pPr>
      <w:r>
        <w:rPr>
          <w:snapToGrid w:val="0"/>
        </w:rPr>
        <w:t>EQUAL OPPORTUNITIES POLICY OBJECTIVES</w:t>
      </w:r>
    </w:p>
    <w:p w14:paraId="586E1CEC" w14:textId="77777777" w:rsidR="001241EF" w:rsidRPr="001241EF" w:rsidRDefault="001241EF" w:rsidP="001241EF"/>
    <w:p w14:paraId="13586C1E" w14:textId="77777777" w:rsidR="00862B79" w:rsidRDefault="00862B79">
      <w:pPr>
        <w:pStyle w:val="Heading1"/>
      </w:pPr>
      <w:r>
        <w:t>OBJECTIVE ONE</w:t>
      </w:r>
    </w:p>
    <w:p w14:paraId="42388155" w14:textId="77777777" w:rsidR="00862B79" w:rsidRDefault="00862B79">
      <w:pPr>
        <w:tabs>
          <w:tab w:val="left" w:pos="204"/>
        </w:tabs>
        <w:rPr>
          <w:b/>
          <w:bCs/>
          <w:snapToGrid w:val="0"/>
          <w:sz w:val="24"/>
          <w:szCs w:val="24"/>
        </w:rPr>
      </w:pPr>
    </w:p>
    <w:p w14:paraId="0CC669D5" w14:textId="77777777" w:rsidR="00862B79" w:rsidRDefault="00862B79">
      <w:pPr>
        <w:tabs>
          <w:tab w:val="left" w:pos="204"/>
        </w:tabs>
        <w:rPr>
          <w:snapToGrid w:val="0"/>
          <w:sz w:val="24"/>
          <w:szCs w:val="24"/>
        </w:rPr>
      </w:pPr>
      <w:r>
        <w:rPr>
          <w:i/>
          <w:iCs/>
          <w:snapToGrid w:val="0"/>
          <w:sz w:val="24"/>
          <w:szCs w:val="24"/>
        </w:rPr>
        <w:t>Area</w:t>
      </w:r>
      <w:r>
        <w:rPr>
          <w:b/>
          <w:bCs/>
          <w:i/>
          <w:iCs/>
          <w:snapToGrid w:val="0"/>
          <w:sz w:val="24"/>
          <w:szCs w:val="24"/>
        </w:rPr>
        <w:t xml:space="preserve"> </w:t>
      </w:r>
      <w:r>
        <w:rPr>
          <w:i/>
          <w:iCs/>
          <w:snapToGrid w:val="0"/>
          <w:sz w:val="24"/>
          <w:szCs w:val="24"/>
        </w:rPr>
        <w:t xml:space="preserve">of Operations: </w:t>
      </w:r>
      <w:r>
        <w:rPr>
          <w:snapToGrid w:val="0"/>
          <w:sz w:val="24"/>
          <w:szCs w:val="24"/>
        </w:rPr>
        <w:t>Recruitment, Selection and Employment of paid staff</w:t>
      </w:r>
    </w:p>
    <w:p w14:paraId="32D6BC96" w14:textId="77777777" w:rsidR="00862B79" w:rsidRDefault="00862B79">
      <w:pPr>
        <w:tabs>
          <w:tab w:val="left" w:pos="204"/>
        </w:tabs>
        <w:spacing w:line="294" w:lineRule="atLeast"/>
        <w:rPr>
          <w:b/>
          <w:bCs/>
          <w:i/>
          <w:iCs/>
          <w:snapToGrid w:val="0"/>
          <w:sz w:val="24"/>
          <w:szCs w:val="24"/>
        </w:rPr>
      </w:pPr>
    </w:p>
    <w:p w14:paraId="730DA6C6" w14:textId="42F10913" w:rsidR="00862B79" w:rsidRDefault="00862B79">
      <w:pPr>
        <w:tabs>
          <w:tab w:val="left" w:pos="204"/>
        </w:tabs>
        <w:spacing w:line="289" w:lineRule="atLeast"/>
        <w:rPr>
          <w:snapToGrid w:val="0"/>
          <w:sz w:val="24"/>
          <w:szCs w:val="24"/>
        </w:rPr>
      </w:pPr>
      <w:r>
        <w:rPr>
          <w:snapToGrid w:val="0"/>
          <w:sz w:val="24"/>
          <w:szCs w:val="24"/>
        </w:rPr>
        <w:t>Northumberland Community Development Company (</w:t>
      </w:r>
      <w:r w:rsidR="00D07D55">
        <w:rPr>
          <w:snapToGrid w:val="0"/>
          <w:sz w:val="24"/>
          <w:szCs w:val="24"/>
        </w:rPr>
        <w:t>NCDC</w:t>
      </w:r>
      <w:r>
        <w:rPr>
          <w:snapToGrid w:val="0"/>
          <w:sz w:val="24"/>
          <w:szCs w:val="24"/>
        </w:rPr>
        <w:t xml:space="preserve">) will try to ensure that all its recruitment and selection procedures - advertising, application forms, short-listing, </w:t>
      </w:r>
      <w:r w:rsidR="00771732">
        <w:rPr>
          <w:snapToGrid w:val="0"/>
          <w:sz w:val="24"/>
          <w:szCs w:val="24"/>
        </w:rPr>
        <w:t>interviewing,</w:t>
      </w:r>
      <w:r>
        <w:rPr>
          <w:snapToGrid w:val="0"/>
          <w:sz w:val="24"/>
          <w:szCs w:val="24"/>
        </w:rPr>
        <w:t xml:space="preserve"> and final selection are carried out in a way that eliminates discriminatory bias. We will actively encourage staff development and training which enhances awareness of discrimination and inequality. We will positively encourage applications from disadvantaged and minority groups and endeavour within the limits of our financial resources to offer training and development opportunities to offset initial disadvantages where appropriate. </w:t>
      </w:r>
    </w:p>
    <w:p w14:paraId="6DC3E36D" w14:textId="77777777" w:rsidR="00862B79" w:rsidRDefault="00862B79">
      <w:pPr>
        <w:tabs>
          <w:tab w:val="left" w:pos="204"/>
        </w:tabs>
        <w:spacing w:line="289" w:lineRule="atLeast"/>
        <w:rPr>
          <w:snapToGrid w:val="0"/>
          <w:sz w:val="24"/>
          <w:szCs w:val="24"/>
        </w:rPr>
      </w:pPr>
    </w:p>
    <w:p w14:paraId="0EF8C336" w14:textId="77777777" w:rsidR="00862B79" w:rsidRDefault="00862B79">
      <w:pPr>
        <w:tabs>
          <w:tab w:val="left" w:pos="204"/>
        </w:tabs>
        <w:spacing w:line="289" w:lineRule="atLeast"/>
        <w:rPr>
          <w:snapToGrid w:val="0"/>
          <w:sz w:val="24"/>
          <w:szCs w:val="24"/>
        </w:rPr>
      </w:pPr>
      <w:r>
        <w:rPr>
          <w:snapToGrid w:val="0"/>
          <w:sz w:val="24"/>
          <w:szCs w:val="24"/>
        </w:rPr>
        <w:t>Where we employ people directly, our conditions of service and standard employment procedures will reflect our aim to treat all our staff as fairly and as generously as possible.</w:t>
      </w:r>
    </w:p>
    <w:p w14:paraId="7865B6C5" w14:textId="77777777" w:rsidR="00862B79" w:rsidRDefault="00862B79">
      <w:pPr>
        <w:tabs>
          <w:tab w:val="left" w:pos="204"/>
        </w:tabs>
        <w:spacing w:line="289" w:lineRule="atLeast"/>
        <w:rPr>
          <w:snapToGrid w:val="0"/>
          <w:sz w:val="24"/>
          <w:szCs w:val="24"/>
        </w:rPr>
      </w:pPr>
      <w:r>
        <w:rPr>
          <w:snapToGrid w:val="0"/>
          <w:sz w:val="24"/>
          <w:szCs w:val="24"/>
        </w:rPr>
        <w:t xml:space="preserve">We will apply the same standards to any tendering processes, which are the preferred means of creating opportunities for paid work within the Network, in order to encourage entrepreneurial activity and to contribute to the resources of member organisations where their staff take part in paid project work on behalf of </w:t>
      </w:r>
      <w:r w:rsidR="00D07D55">
        <w:rPr>
          <w:snapToGrid w:val="0"/>
          <w:sz w:val="24"/>
          <w:szCs w:val="24"/>
        </w:rPr>
        <w:t>NCDC</w:t>
      </w:r>
      <w:r>
        <w:rPr>
          <w:snapToGrid w:val="0"/>
          <w:sz w:val="24"/>
          <w:szCs w:val="24"/>
        </w:rPr>
        <w:t xml:space="preserve">. </w:t>
      </w:r>
    </w:p>
    <w:p w14:paraId="7121A0B2" w14:textId="77777777" w:rsidR="00862B79" w:rsidRDefault="00862B79">
      <w:pPr>
        <w:tabs>
          <w:tab w:val="left" w:pos="204"/>
        </w:tabs>
        <w:spacing w:line="289" w:lineRule="atLeast"/>
        <w:rPr>
          <w:snapToGrid w:val="0"/>
          <w:sz w:val="24"/>
          <w:szCs w:val="24"/>
        </w:rPr>
      </w:pPr>
    </w:p>
    <w:p w14:paraId="321EB3B1" w14:textId="77777777" w:rsidR="00862B79" w:rsidRDefault="00862B79">
      <w:pPr>
        <w:tabs>
          <w:tab w:val="left" w:pos="204"/>
        </w:tabs>
        <w:rPr>
          <w:b/>
          <w:bCs/>
          <w:snapToGrid w:val="0"/>
          <w:sz w:val="24"/>
          <w:szCs w:val="24"/>
        </w:rPr>
      </w:pPr>
      <w:r>
        <w:rPr>
          <w:b/>
          <w:bCs/>
          <w:snapToGrid w:val="0"/>
          <w:sz w:val="24"/>
          <w:szCs w:val="24"/>
        </w:rPr>
        <w:t>OBJECTIVE TWO</w:t>
      </w:r>
    </w:p>
    <w:p w14:paraId="5EE05DD9" w14:textId="77777777" w:rsidR="00862B79" w:rsidRDefault="00862B79">
      <w:pPr>
        <w:tabs>
          <w:tab w:val="left" w:pos="204"/>
        </w:tabs>
        <w:rPr>
          <w:b/>
          <w:bCs/>
          <w:i/>
          <w:iCs/>
          <w:snapToGrid w:val="0"/>
          <w:sz w:val="24"/>
          <w:szCs w:val="24"/>
        </w:rPr>
      </w:pPr>
    </w:p>
    <w:p w14:paraId="607D31C9" w14:textId="230B0DBB" w:rsidR="00862B79" w:rsidRDefault="00862B79">
      <w:pPr>
        <w:pStyle w:val="Heading1"/>
        <w:spacing w:line="294" w:lineRule="atLeast"/>
        <w:rPr>
          <w:b w:val="0"/>
          <w:bCs w:val="0"/>
        </w:rPr>
      </w:pPr>
      <w:r>
        <w:rPr>
          <w:b w:val="0"/>
          <w:bCs w:val="0"/>
          <w:i/>
          <w:iCs/>
        </w:rPr>
        <w:t>Area of Operations</w:t>
      </w:r>
      <w:r>
        <w:rPr>
          <w:b w:val="0"/>
          <w:bCs w:val="0"/>
        </w:rPr>
        <w:t xml:space="preserve">: recruitment, </w:t>
      </w:r>
      <w:r w:rsidR="00771732">
        <w:rPr>
          <w:b w:val="0"/>
          <w:bCs w:val="0"/>
        </w:rPr>
        <w:t>training,</w:t>
      </w:r>
      <w:r>
        <w:rPr>
          <w:b w:val="0"/>
          <w:bCs w:val="0"/>
        </w:rPr>
        <w:t xml:space="preserve"> and support of volunteers</w:t>
      </w:r>
    </w:p>
    <w:p w14:paraId="3DEBD1B3" w14:textId="77777777" w:rsidR="00862B79" w:rsidRDefault="00862B79">
      <w:pPr>
        <w:tabs>
          <w:tab w:val="left" w:pos="204"/>
        </w:tabs>
        <w:spacing w:line="294" w:lineRule="atLeast"/>
        <w:rPr>
          <w:b/>
          <w:bCs/>
          <w:i/>
          <w:iCs/>
          <w:snapToGrid w:val="0"/>
          <w:sz w:val="24"/>
          <w:szCs w:val="24"/>
        </w:rPr>
      </w:pPr>
    </w:p>
    <w:p w14:paraId="1AD8862A"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will try to eliminate discriminatory bias when advertising for and interviewing volunteers. We will work towards making any volunteer training programmes as accessible as possible to people who have English as their second language or who experience hearing or sight impairment. We will positively encourage all sectors </w:t>
      </w:r>
      <w:r w:rsidR="00862B79">
        <w:rPr>
          <w:i/>
          <w:iCs/>
          <w:snapToGrid w:val="0"/>
          <w:sz w:val="24"/>
          <w:szCs w:val="24"/>
        </w:rPr>
        <w:t xml:space="preserve">of </w:t>
      </w:r>
      <w:r w:rsidR="00862B79">
        <w:rPr>
          <w:snapToGrid w:val="0"/>
          <w:sz w:val="24"/>
          <w:szCs w:val="24"/>
        </w:rPr>
        <w:t>society to access our volunteering opportunities. Volunteer training programmes will feature awareness raising about equality issues.</w:t>
      </w:r>
    </w:p>
    <w:p w14:paraId="7F9FAD54" w14:textId="77777777" w:rsidR="00862B79" w:rsidRDefault="00862B79">
      <w:pPr>
        <w:tabs>
          <w:tab w:val="left" w:pos="204"/>
        </w:tabs>
        <w:spacing w:line="289" w:lineRule="atLeast"/>
        <w:rPr>
          <w:snapToGrid w:val="0"/>
          <w:sz w:val="24"/>
          <w:szCs w:val="24"/>
        </w:rPr>
      </w:pPr>
    </w:p>
    <w:p w14:paraId="2BC978F0" w14:textId="77777777" w:rsidR="001241EF" w:rsidRDefault="001241EF">
      <w:pPr>
        <w:tabs>
          <w:tab w:val="left" w:pos="204"/>
        </w:tabs>
        <w:rPr>
          <w:b/>
          <w:bCs/>
          <w:snapToGrid w:val="0"/>
          <w:sz w:val="24"/>
          <w:szCs w:val="24"/>
        </w:rPr>
      </w:pPr>
    </w:p>
    <w:p w14:paraId="50E18F77" w14:textId="77777777" w:rsidR="00704BDC" w:rsidRDefault="00704BDC">
      <w:pPr>
        <w:tabs>
          <w:tab w:val="left" w:pos="204"/>
        </w:tabs>
        <w:rPr>
          <w:b/>
          <w:bCs/>
          <w:snapToGrid w:val="0"/>
          <w:sz w:val="24"/>
          <w:szCs w:val="24"/>
        </w:rPr>
      </w:pPr>
    </w:p>
    <w:p w14:paraId="3DC1285B" w14:textId="77777777" w:rsidR="00704BDC" w:rsidRDefault="00704BDC">
      <w:pPr>
        <w:tabs>
          <w:tab w:val="left" w:pos="204"/>
        </w:tabs>
        <w:rPr>
          <w:b/>
          <w:bCs/>
          <w:snapToGrid w:val="0"/>
          <w:sz w:val="24"/>
          <w:szCs w:val="24"/>
        </w:rPr>
      </w:pPr>
    </w:p>
    <w:p w14:paraId="6B3147C2" w14:textId="24CE8467" w:rsidR="001241EF" w:rsidRDefault="00F36A87">
      <w:pPr>
        <w:tabs>
          <w:tab w:val="left" w:pos="204"/>
        </w:tabs>
        <w:rPr>
          <w:b/>
          <w:bCs/>
          <w:snapToGrid w:val="0"/>
          <w:sz w:val="24"/>
          <w:szCs w:val="24"/>
        </w:rPr>
      </w:pPr>
      <w:r w:rsidRPr="00B20DDC">
        <w:rPr>
          <w:b/>
          <w:bCs/>
          <w:noProof/>
          <w:color w:val="0066CC"/>
          <w:sz w:val="32"/>
          <w:szCs w:val="32"/>
        </w:rPr>
        <w:lastRenderedPageBreak/>
        <w:drawing>
          <wp:anchor distT="0" distB="0" distL="114300" distR="114300" simplePos="0" relativeHeight="251660288" behindDoc="0" locked="0" layoutInCell="1" allowOverlap="1" wp14:anchorId="7A8D1010" wp14:editId="0BE68F77">
            <wp:simplePos x="0" y="0"/>
            <wp:positionH relativeFrom="column">
              <wp:posOffset>-635</wp:posOffset>
            </wp:positionH>
            <wp:positionV relativeFrom="page">
              <wp:posOffset>320675</wp:posOffset>
            </wp:positionV>
            <wp:extent cx="3093085" cy="18510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3093085" cy="1851025"/>
                    </a:xfrm>
                    <a:prstGeom prst="rect">
                      <a:avLst/>
                    </a:prstGeom>
                  </pic:spPr>
                </pic:pic>
              </a:graphicData>
            </a:graphic>
            <wp14:sizeRelH relativeFrom="margin">
              <wp14:pctWidth>0</wp14:pctWidth>
            </wp14:sizeRelH>
            <wp14:sizeRelV relativeFrom="margin">
              <wp14:pctHeight>0</wp14:pctHeight>
            </wp14:sizeRelV>
          </wp:anchor>
        </w:drawing>
      </w:r>
      <w:r w:rsidR="00862B79">
        <w:rPr>
          <w:b/>
          <w:bCs/>
          <w:snapToGrid w:val="0"/>
          <w:sz w:val="24"/>
          <w:szCs w:val="24"/>
        </w:rPr>
        <w:t>OBJECTIVE THREE</w:t>
      </w:r>
    </w:p>
    <w:p w14:paraId="5C9ABCA2" w14:textId="77777777" w:rsidR="00862B79" w:rsidRDefault="00862B79">
      <w:pPr>
        <w:tabs>
          <w:tab w:val="left" w:pos="204"/>
        </w:tabs>
        <w:rPr>
          <w:b/>
          <w:bCs/>
          <w:snapToGrid w:val="0"/>
          <w:sz w:val="24"/>
          <w:szCs w:val="24"/>
        </w:rPr>
      </w:pPr>
    </w:p>
    <w:p w14:paraId="37438711" w14:textId="2DE95AC9" w:rsidR="00862B79" w:rsidRDefault="00862B79">
      <w:pPr>
        <w:tabs>
          <w:tab w:val="left" w:pos="204"/>
        </w:tabs>
        <w:spacing w:line="289" w:lineRule="atLeast"/>
        <w:rPr>
          <w:snapToGrid w:val="0"/>
          <w:sz w:val="24"/>
          <w:szCs w:val="24"/>
        </w:rPr>
      </w:pPr>
      <w:r>
        <w:rPr>
          <w:i/>
          <w:iCs/>
          <w:snapToGrid w:val="0"/>
          <w:sz w:val="24"/>
          <w:szCs w:val="24"/>
        </w:rPr>
        <w:t xml:space="preserve">Area of Operations: </w:t>
      </w:r>
      <w:r>
        <w:rPr>
          <w:snapToGrid w:val="0"/>
          <w:sz w:val="24"/>
          <w:szCs w:val="24"/>
        </w:rPr>
        <w:t xml:space="preserve">publicity, </w:t>
      </w:r>
      <w:r w:rsidR="00771732">
        <w:rPr>
          <w:snapToGrid w:val="0"/>
          <w:sz w:val="24"/>
          <w:szCs w:val="24"/>
        </w:rPr>
        <w:t>publications,</w:t>
      </w:r>
      <w:r>
        <w:rPr>
          <w:snapToGrid w:val="0"/>
          <w:sz w:val="24"/>
          <w:szCs w:val="24"/>
        </w:rPr>
        <w:t xml:space="preserve"> and public image</w:t>
      </w:r>
    </w:p>
    <w:p w14:paraId="34A16673" w14:textId="77777777" w:rsidR="00862B79" w:rsidRDefault="00862B79">
      <w:pPr>
        <w:tabs>
          <w:tab w:val="left" w:pos="204"/>
        </w:tabs>
        <w:spacing w:line="289" w:lineRule="atLeast"/>
        <w:rPr>
          <w:b/>
          <w:bCs/>
          <w:i/>
          <w:iCs/>
          <w:snapToGrid w:val="0"/>
          <w:sz w:val="24"/>
          <w:szCs w:val="24"/>
        </w:rPr>
      </w:pPr>
    </w:p>
    <w:p w14:paraId="2EE42A5C"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’s publicity, promotional materials and advertising will endeavour to avoid discrimination and stereotypical images and expressions. We will actively screen our literature for such images and will seek to make </w:t>
      </w:r>
      <w:r>
        <w:rPr>
          <w:snapToGrid w:val="0"/>
          <w:sz w:val="24"/>
          <w:szCs w:val="24"/>
        </w:rPr>
        <w:t>NCDC</w:t>
      </w:r>
      <w:r w:rsidR="00862B79">
        <w:rPr>
          <w:snapToGrid w:val="0"/>
          <w:sz w:val="24"/>
          <w:szCs w:val="24"/>
        </w:rPr>
        <w:t xml:space="preserve"> known and available to all sections of the community. A copy of this Equal Opportunities Policy will accompany our major funding applications.</w:t>
      </w:r>
    </w:p>
    <w:p w14:paraId="0239EA6F" w14:textId="77777777" w:rsidR="00862B79" w:rsidRDefault="00862B79">
      <w:pPr>
        <w:tabs>
          <w:tab w:val="left" w:pos="204"/>
        </w:tabs>
        <w:spacing w:line="289" w:lineRule="atLeast"/>
        <w:rPr>
          <w:snapToGrid w:val="0"/>
          <w:sz w:val="24"/>
          <w:szCs w:val="24"/>
        </w:rPr>
      </w:pPr>
    </w:p>
    <w:p w14:paraId="02E36418" w14:textId="77777777" w:rsidR="00862B79" w:rsidRDefault="00862B79">
      <w:pPr>
        <w:tabs>
          <w:tab w:val="left" w:pos="204"/>
        </w:tabs>
        <w:rPr>
          <w:b/>
          <w:bCs/>
          <w:snapToGrid w:val="0"/>
          <w:sz w:val="24"/>
          <w:szCs w:val="24"/>
        </w:rPr>
      </w:pPr>
      <w:r>
        <w:rPr>
          <w:b/>
          <w:bCs/>
          <w:snapToGrid w:val="0"/>
          <w:sz w:val="24"/>
          <w:szCs w:val="24"/>
        </w:rPr>
        <w:t>OBJECTIVE FOUR</w:t>
      </w:r>
    </w:p>
    <w:p w14:paraId="68838FEF" w14:textId="77777777" w:rsidR="00862B79" w:rsidRDefault="00862B79">
      <w:pPr>
        <w:tabs>
          <w:tab w:val="left" w:pos="204"/>
        </w:tabs>
        <w:rPr>
          <w:b/>
          <w:bCs/>
          <w:snapToGrid w:val="0"/>
          <w:sz w:val="24"/>
          <w:szCs w:val="24"/>
        </w:rPr>
      </w:pPr>
    </w:p>
    <w:p w14:paraId="1A35C2E7" w14:textId="77777777" w:rsidR="00862B79" w:rsidRDefault="00862B79">
      <w:pPr>
        <w:tabs>
          <w:tab w:val="left" w:pos="204"/>
        </w:tabs>
        <w:spacing w:line="289" w:lineRule="atLeast"/>
        <w:rPr>
          <w:snapToGrid w:val="0"/>
          <w:sz w:val="24"/>
          <w:szCs w:val="24"/>
        </w:rPr>
      </w:pPr>
      <w:r>
        <w:rPr>
          <w:i/>
          <w:iCs/>
          <w:snapToGrid w:val="0"/>
          <w:sz w:val="24"/>
          <w:szCs w:val="24"/>
        </w:rPr>
        <w:t xml:space="preserve">Area of Operations: </w:t>
      </w:r>
      <w:r>
        <w:rPr>
          <w:snapToGrid w:val="0"/>
          <w:sz w:val="24"/>
          <w:szCs w:val="24"/>
        </w:rPr>
        <w:t>Learning and Support</w:t>
      </w:r>
    </w:p>
    <w:p w14:paraId="1B82C627" w14:textId="77777777" w:rsidR="00862B79" w:rsidRDefault="00862B79">
      <w:pPr>
        <w:tabs>
          <w:tab w:val="left" w:pos="204"/>
        </w:tabs>
        <w:spacing w:line="289" w:lineRule="atLeast"/>
        <w:rPr>
          <w:b/>
          <w:bCs/>
          <w:i/>
          <w:iCs/>
          <w:snapToGrid w:val="0"/>
          <w:sz w:val="24"/>
          <w:szCs w:val="24"/>
        </w:rPr>
      </w:pPr>
    </w:p>
    <w:p w14:paraId="02F87C6C"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will not refuse its services to anyone on discriminatory grounds but will set out to offer appropriate learning support for each individual that seeks it, as far as is possible within the constraints of availability of workers, volunteers and adequate resources to train and support them. Each individual will be treated equally in terms of:</w:t>
      </w:r>
    </w:p>
    <w:p w14:paraId="11C9DBD5" w14:textId="2EBAA7DA" w:rsidR="00862B79" w:rsidRDefault="00862B79">
      <w:pPr>
        <w:tabs>
          <w:tab w:val="left" w:pos="204"/>
        </w:tabs>
        <w:spacing w:line="289" w:lineRule="atLeast"/>
        <w:rPr>
          <w:snapToGrid w:val="0"/>
          <w:sz w:val="24"/>
          <w:szCs w:val="24"/>
        </w:rPr>
      </w:pPr>
      <w:r>
        <w:rPr>
          <w:snapToGrid w:val="0"/>
          <w:sz w:val="24"/>
          <w:szCs w:val="24"/>
        </w:rPr>
        <w:t xml:space="preserve">Respect for their values, their </w:t>
      </w:r>
      <w:r w:rsidR="00771732">
        <w:rPr>
          <w:snapToGrid w:val="0"/>
          <w:sz w:val="24"/>
          <w:szCs w:val="24"/>
        </w:rPr>
        <w:t>lifestyle,</w:t>
      </w:r>
      <w:r>
        <w:rPr>
          <w:snapToGrid w:val="0"/>
          <w:sz w:val="24"/>
          <w:szCs w:val="24"/>
        </w:rPr>
        <w:t xml:space="preserve"> and their culture; confidentiality; honest explanations about the learning support available; equal access to assessor; equal access to learning for those who work unsocial hours; recognition and supply of any special assessment requirements, including alternative recording methods; </w:t>
      </w:r>
      <w:r w:rsidR="000B0B1F">
        <w:rPr>
          <w:snapToGrid w:val="0"/>
          <w:sz w:val="24"/>
          <w:szCs w:val="24"/>
        </w:rPr>
        <w:t xml:space="preserve">language support; </w:t>
      </w:r>
      <w:r>
        <w:rPr>
          <w:snapToGrid w:val="0"/>
          <w:sz w:val="24"/>
          <w:szCs w:val="24"/>
        </w:rPr>
        <w:t>access to records about themselves; and a code of practice for peer relationships.</w:t>
      </w:r>
    </w:p>
    <w:p w14:paraId="08032E63" w14:textId="77777777" w:rsidR="00862B79" w:rsidRDefault="00862B79">
      <w:pPr>
        <w:tabs>
          <w:tab w:val="left" w:pos="204"/>
        </w:tabs>
        <w:spacing w:line="289" w:lineRule="atLeast"/>
        <w:rPr>
          <w:snapToGrid w:val="0"/>
          <w:sz w:val="24"/>
          <w:szCs w:val="24"/>
        </w:rPr>
      </w:pPr>
    </w:p>
    <w:p w14:paraId="7D173253" w14:textId="68DE4538"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’s</w:t>
      </w:r>
      <w:r w:rsidR="0029092B">
        <w:rPr>
          <w:snapToGrid w:val="0"/>
          <w:sz w:val="24"/>
          <w:szCs w:val="24"/>
        </w:rPr>
        <w:t xml:space="preserve"> Assessment Centre for</w:t>
      </w:r>
      <w:r w:rsidR="00862B79">
        <w:rPr>
          <w:snapToGrid w:val="0"/>
          <w:sz w:val="24"/>
          <w:szCs w:val="24"/>
        </w:rPr>
        <w:t xml:space="preserve"> NVQ</w:t>
      </w:r>
      <w:r w:rsidR="0029092B">
        <w:rPr>
          <w:snapToGrid w:val="0"/>
          <w:sz w:val="24"/>
          <w:szCs w:val="24"/>
        </w:rPr>
        <w:t>s</w:t>
      </w:r>
      <w:r w:rsidR="00862B79">
        <w:rPr>
          <w:snapToGrid w:val="0"/>
          <w:sz w:val="24"/>
          <w:szCs w:val="24"/>
        </w:rPr>
        <w:t xml:space="preserve"> is subject to a full access and fair assessment policy and practice that is understood and complied with by candidates and assessors. Candidates and assessors will be invited to fill in an </w:t>
      </w:r>
      <w:r w:rsidR="00771732">
        <w:rPr>
          <w:snapToGrid w:val="0"/>
          <w:sz w:val="24"/>
          <w:szCs w:val="24"/>
        </w:rPr>
        <w:t>equal opportunity</w:t>
      </w:r>
      <w:r w:rsidR="00862B79">
        <w:rPr>
          <w:snapToGrid w:val="0"/>
          <w:sz w:val="24"/>
          <w:szCs w:val="24"/>
        </w:rPr>
        <w:t xml:space="preserve"> monitoring form to help in the evaluation of the effectiveness of access policies.</w:t>
      </w:r>
    </w:p>
    <w:p w14:paraId="7DF29A5A" w14:textId="77777777" w:rsidR="00862B79" w:rsidRDefault="00862B79">
      <w:pPr>
        <w:tabs>
          <w:tab w:val="left" w:pos="204"/>
        </w:tabs>
        <w:spacing w:line="289" w:lineRule="atLeast"/>
        <w:rPr>
          <w:snapToGrid w:val="0"/>
          <w:sz w:val="24"/>
          <w:szCs w:val="24"/>
        </w:rPr>
      </w:pPr>
    </w:p>
    <w:p w14:paraId="5F1866CE" w14:textId="77777777" w:rsidR="00862B79" w:rsidRDefault="00862B79">
      <w:pPr>
        <w:tabs>
          <w:tab w:val="left" w:pos="204"/>
        </w:tabs>
        <w:rPr>
          <w:b/>
          <w:bCs/>
          <w:snapToGrid w:val="0"/>
          <w:sz w:val="24"/>
          <w:szCs w:val="24"/>
        </w:rPr>
      </w:pPr>
      <w:r>
        <w:rPr>
          <w:b/>
          <w:bCs/>
          <w:snapToGrid w:val="0"/>
          <w:sz w:val="24"/>
          <w:szCs w:val="24"/>
        </w:rPr>
        <w:t>OBJECTIVE FIVE</w:t>
      </w:r>
    </w:p>
    <w:p w14:paraId="462CCD45" w14:textId="77777777" w:rsidR="00862B79" w:rsidRDefault="00862B79">
      <w:pPr>
        <w:tabs>
          <w:tab w:val="left" w:pos="204"/>
        </w:tabs>
        <w:rPr>
          <w:b/>
          <w:bCs/>
          <w:snapToGrid w:val="0"/>
          <w:sz w:val="24"/>
          <w:szCs w:val="24"/>
        </w:rPr>
      </w:pPr>
    </w:p>
    <w:p w14:paraId="3FCBA124" w14:textId="77777777" w:rsidR="00862B79" w:rsidRDefault="00862B79">
      <w:pPr>
        <w:tabs>
          <w:tab w:val="left" w:pos="204"/>
        </w:tabs>
        <w:spacing w:line="283" w:lineRule="atLeast"/>
        <w:rPr>
          <w:snapToGrid w:val="0"/>
          <w:sz w:val="24"/>
          <w:szCs w:val="24"/>
        </w:rPr>
      </w:pPr>
      <w:r>
        <w:rPr>
          <w:i/>
          <w:iCs/>
          <w:snapToGrid w:val="0"/>
          <w:sz w:val="24"/>
          <w:szCs w:val="24"/>
        </w:rPr>
        <w:t xml:space="preserve">Area of Operations: </w:t>
      </w:r>
      <w:r>
        <w:rPr>
          <w:snapToGrid w:val="0"/>
          <w:sz w:val="24"/>
          <w:szCs w:val="24"/>
        </w:rPr>
        <w:t>Management by the Board of Directors</w:t>
      </w:r>
    </w:p>
    <w:p w14:paraId="01F1AA17" w14:textId="77777777" w:rsidR="00862B79" w:rsidRDefault="00862B79">
      <w:pPr>
        <w:tabs>
          <w:tab w:val="left" w:pos="204"/>
        </w:tabs>
        <w:spacing w:line="283" w:lineRule="atLeast"/>
        <w:rPr>
          <w:b/>
          <w:bCs/>
          <w:i/>
          <w:iCs/>
          <w:snapToGrid w:val="0"/>
          <w:sz w:val="24"/>
          <w:szCs w:val="24"/>
        </w:rPr>
      </w:pPr>
    </w:p>
    <w:p w14:paraId="2F16D6D3" w14:textId="77777777" w:rsidR="00862B79" w:rsidRDefault="00D07D55">
      <w:pPr>
        <w:pStyle w:val="BodyText"/>
      </w:pPr>
      <w:r>
        <w:t>NCDC</w:t>
      </w:r>
      <w:r w:rsidR="00862B79">
        <w:t xml:space="preserve"> will try to ensure that its Board reflects as many sections of the Network it supports as possible and will actively seek representation from minority groups. Board members will be invited for their skills and experience, their commitment to the </w:t>
      </w:r>
      <w:r w:rsidR="00B20DDC">
        <w:t>Principles of Community Development</w:t>
      </w:r>
      <w:r w:rsidR="00862B79">
        <w:t>, and their network of useful contacts. No one will be excluded from membership of the Board on discriminatory grounds.</w:t>
      </w:r>
    </w:p>
    <w:p w14:paraId="1A3C256A" w14:textId="77777777" w:rsidR="00862B79" w:rsidRDefault="00862B79">
      <w:pPr>
        <w:tabs>
          <w:tab w:val="left" w:pos="204"/>
        </w:tabs>
        <w:spacing w:line="289" w:lineRule="atLeast"/>
        <w:rPr>
          <w:snapToGrid w:val="0"/>
          <w:sz w:val="24"/>
          <w:szCs w:val="24"/>
        </w:rPr>
      </w:pPr>
    </w:p>
    <w:p w14:paraId="107405F0" w14:textId="7223D477" w:rsidR="00862B79" w:rsidRDefault="00F36A87">
      <w:pPr>
        <w:tabs>
          <w:tab w:val="left" w:pos="204"/>
        </w:tabs>
        <w:rPr>
          <w:b/>
          <w:bCs/>
          <w:snapToGrid w:val="0"/>
          <w:sz w:val="24"/>
          <w:szCs w:val="24"/>
        </w:rPr>
      </w:pPr>
      <w:r w:rsidRPr="00B20DDC">
        <w:rPr>
          <w:b/>
          <w:bCs/>
          <w:noProof/>
          <w:color w:val="0066CC"/>
          <w:sz w:val="32"/>
          <w:szCs w:val="32"/>
        </w:rPr>
        <w:lastRenderedPageBreak/>
        <w:drawing>
          <wp:anchor distT="0" distB="0" distL="114300" distR="114300" simplePos="0" relativeHeight="251662336" behindDoc="0" locked="0" layoutInCell="1" allowOverlap="1" wp14:anchorId="79908837" wp14:editId="4EBE9088">
            <wp:simplePos x="0" y="0"/>
            <wp:positionH relativeFrom="column">
              <wp:posOffset>-635</wp:posOffset>
            </wp:positionH>
            <wp:positionV relativeFrom="page">
              <wp:posOffset>495935</wp:posOffset>
            </wp:positionV>
            <wp:extent cx="2976245" cy="167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2976245" cy="1676400"/>
                    </a:xfrm>
                    <a:prstGeom prst="rect">
                      <a:avLst/>
                    </a:prstGeom>
                  </pic:spPr>
                </pic:pic>
              </a:graphicData>
            </a:graphic>
            <wp14:sizeRelH relativeFrom="margin">
              <wp14:pctWidth>0</wp14:pctWidth>
            </wp14:sizeRelH>
            <wp14:sizeRelV relativeFrom="margin">
              <wp14:pctHeight>0</wp14:pctHeight>
            </wp14:sizeRelV>
          </wp:anchor>
        </w:drawing>
      </w:r>
      <w:r w:rsidR="00862B79">
        <w:rPr>
          <w:b/>
          <w:bCs/>
          <w:snapToGrid w:val="0"/>
          <w:sz w:val="24"/>
          <w:szCs w:val="24"/>
        </w:rPr>
        <w:t>Equal Opportunities Legislation</w:t>
      </w:r>
    </w:p>
    <w:p w14:paraId="4E148507" w14:textId="77777777" w:rsidR="00862B79" w:rsidRDefault="00862B79">
      <w:pPr>
        <w:tabs>
          <w:tab w:val="left" w:pos="204"/>
        </w:tabs>
        <w:rPr>
          <w:b/>
          <w:bCs/>
          <w:snapToGrid w:val="0"/>
          <w:sz w:val="24"/>
          <w:szCs w:val="24"/>
        </w:rPr>
      </w:pPr>
    </w:p>
    <w:p w14:paraId="316DDBAF" w14:textId="5A762490" w:rsidR="0029092B" w:rsidRPr="000B0B1F" w:rsidRDefault="00D07D55" w:rsidP="00133E0C">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recognises the following </w:t>
      </w:r>
      <w:r w:rsidR="00133E0C">
        <w:rPr>
          <w:snapToGrid w:val="0"/>
          <w:sz w:val="24"/>
          <w:szCs w:val="24"/>
        </w:rPr>
        <w:t>legislation:</w:t>
      </w:r>
    </w:p>
    <w:p w14:paraId="5E919F44" w14:textId="324CAB60" w:rsidR="0029092B" w:rsidRDefault="00862B79" w:rsidP="0029092B">
      <w:pPr>
        <w:numPr>
          <w:ilvl w:val="0"/>
          <w:numId w:val="3"/>
        </w:numPr>
        <w:tabs>
          <w:tab w:val="left" w:pos="396"/>
        </w:tabs>
        <w:spacing w:line="289" w:lineRule="atLeast"/>
        <w:rPr>
          <w:snapToGrid w:val="0"/>
          <w:sz w:val="24"/>
          <w:szCs w:val="24"/>
        </w:rPr>
      </w:pPr>
      <w:r>
        <w:rPr>
          <w:snapToGrid w:val="0"/>
          <w:sz w:val="24"/>
          <w:szCs w:val="24"/>
        </w:rPr>
        <w:t xml:space="preserve">The Disabled Employment Acts 1944 and 1958 and the Disability Discrimination Act </w:t>
      </w:r>
      <w:r w:rsidR="00142F00">
        <w:rPr>
          <w:snapToGrid w:val="0"/>
          <w:sz w:val="24"/>
          <w:szCs w:val="24"/>
        </w:rPr>
        <w:t>2</w:t>
      </w:r>
      <w:r w:rsidR="00477C67">
        <w:rPr>
          <w:snapToGrid w:val="0"/>
          <w:sz w:val="24"/>
          <w:szCs w:val="24"/>
        </w:rPr>
        <w:t>010</w:t>
      </w:r>
    </w:p>
    <w:p w14:paraId="1397D39D" w14:textId="2832F6A7" w:rsidR="0029092B" w:rsidRDefault="00862B79" w:rsidP="0029092B">
      <w:pPr>
        <w:numPr>
          <w:ilvl w:val="0"/>
          <w:numId w:val="3"/>
        </w:numPr>
        <w:tabs>
          <w:tab w:val="left" w:pos="396"/>
        </w:tabs>
        <w:spacing w:line="289" w:lineRule="atLeast"/>
        <w:rPr>
          <w:snapToGrid w:val="0"/>
          <w:sz w:val="24"/>
          <w:szCs w:val="24"/>
        </w:rPr>
      </w:pPr>
      <w:r w:rsidRPr="0029092B">
        <w:rPr>
          <w:snapToGrid w:val="0"/>
          <w:sz w:val="24"/>
          <w:szCs w:val="24"/>
        </w:rPr>
        <w:t xml:space="preserve">The Children Act </w:t>
      </w:r>
      <w:r w:rsidR="00A679A7">
        <w:rPr>
          <w:snapToGrid w:val="0"/>
          <w:sz w:val="24"/>
          <w:szCs w:val="24"/>
        </w:rPr>
        <w:t>2004</w:t>
      </w:r>
    </w:p>
    <w:p w14:paraId="429DF4B1" w14:textId="10EC3E85" w:rsidR="0029092B" w:rsidRDefault="00862B79" w:rsidP="0029092B">
      <w:pPr>
        <w:numPr>
          <w:ilvl w:val="0"/>
          <w:numId w:val="3"/>
        </w:numPr>
        <w:tabs>
          <w:tab w:val="left" w:pos="396"/>
        </w:tabs>
        <w:spacing w:line="289" w:lineRule="atLeast"/>
        <w:rPr>
          <w:snapToGrid w:val="0"/>
          <w:sz w:val="24"/>
          <w:szCs w:val="24"/>
        </w:rPr>
      </w:pPr>
      <w:r w:rsidRPr="0029092B">
        <w:rPr>
          <w:snapToGrid w:val="0"/>
          <w:sz w:val="24"/>
          <w:szCs w:val="24"/>
        </w:rPr>
        <w:t xml:space="preserve">Sex Discrimination </w:t>
      </w:r>
      <w:r w:rsidR="003C1A98">
        <w:rPr>
          <w:snapToGrid w:val="0"/>
          <w:sz w:val="24"/>
          <w:szCs w:val="24"/>
        </w:rPr>
        <w:t xml:space="preserve">and </w:t>
      </w:r>
      <w:r w:rsidR="008C7A61">
        <w:rPr>
          <w:snapToGrid w:val="0"/>
          <w:sz w:val="24"/>
          <w:szCs w:val="24"/>
        </w:rPr>
        <w:t>Equality Act 2010</w:t>
      </w:r>
    </w:p>
    <w:p w14:paraId="40C10F28" w14:textId="77777777" w:rsidR="0029092B" w:rsidRDefault="00862B79" w:rsidP="0029092B">
      <w:pPr>
        <w:numPr>
          <w:ilvl w:val="0"/>
          <w:numId w:val="3"/>
        </w:numPr>
        <w:tabs>
          <w:tab w:val="left" w:pos="396"/>
        </w:tabs>
        <w:spacing w:line="289" w:lineRule="atLeast"/>
        <w:rPr>
          <w:snapToGrid w:val="0"/>
          <w:sz w:val="24"/>
          <w:szCs w:val="24"/>
        </w:rPr>
      </w:pPr>
      <w:r w:rsidRPr="0029092B">
        <w:rPr>
          <w:snapToGrid w:val="0"/>
          <w:sz w:val="24"/>
          <w:szCs w:val="24"/>
        </w:rPr>
        <w:t xml:space="preserve">Race Relations Act 1976, Race Relations Amendment Act </w:t>
      </w:r>
      <w:r w:rsidR="009D63E6" w:rsidRPr="0029092B">
        <w:rPr>
          <w:snapToGrid w:val="0"/>
          <w:sz w:val="24"/>
          <w:szCs w:val="24"/>
        </w:rPr>
        <w:t>2000</w:t>
      </w:r>
    </w:p>
    <w:p w14:paraId="496F37BD" w14:textId="77777777" w:rsidR="0029092B" w:rsidRDefault="00501741" w:rsidP="0029092B">
      <w:pPr>
        <w:numPr>
          <w:ilvl w:val="0"/>
          <w:numId w:val="3"/>
        </w:numPr>
        <w:tabs>
          <w:tab w:val="left" w:pos="396"/>
        </w:tabs>
        <w:spacing w:line="289" w:lineRule="atLeast"/>
        <w:rPr>
          <w:snapToGrid w:val="0"/>
          <w:sz w:val="24"/>
          <w:szCs w:val="24"/>
        </w:rPr>
      </w:pPr>
      <w:r w:rsidRPr="0029092B">
        <w:rPr>
          <w:snapToGrid w:val="0"/>
          <w:sz w:val="24"/>
          <w:szCs w:val="24"/>
        </w:rPr>
        <w:t xml:space="preserve">New </w:t>
      </w:r>
      <w:r w:rsidR="00862B79" w:rsidRPr="0029092B">
        <w:rPr>
          <w:snapToGrid w:val="0"/>
          <w:sz w:val="24"/>
          <w:szCs w:val="24"/>
        </w:rPr>
        <w:t>Directives on sexual orientation</w:t>
      </w:r>
      <w:r w:rsidRPr="0029092B">
        <w:rPr>
          <w:snapToGrid w:val="0"/>
          <w:sz w:val="24"/>
          <w:szCs w:val="24"/>
        </w:rPr>
        <w:t xml:space="preserve"> and</w:t>
      </w:r>
      <w:r w:rsidR="00862B79" w:rsidRPr="0029092B">
        <w:rPr>
          <w:snapToGrid w:val="0"/>
          <w:sz w:val="24"/>
          <w:szCs w:val="24"/>
        </w:rPr>
        <w:t xml:space="preserve"> religion/faith discrimination</w:t>
      </w:r>
    </w:p>
    <w:p w14:paraId="4ABA2F11" w14:textId="2462253C" w:rsidR="0029092B" w:rsidRPr="0029092B" w:rsidRDefault="00501741" w:rsidP="0029092B">
      <w:pPr>
        <w:numPr>
          <w:ilvl w:val="0"/>
          <w:numId w:val="3"/>
        </w:numPr>
        <w:tabs>
          <w:tab w:val="left" w:pos="396"/>
        </w:tabs>
        <w:spacing w:line="289" w:lineRule="atLeast"/>
        <w:rPr>
          <w:snapToGrid w:val="0"/>
          <w:sz w:val="24"/>
          <w:szCs w:val="24"/>
        </w:rPr>
      </w:pPr>
      <w:r w:rsidRPr="0029092B">
        <w:rPr>
          <w:sz w:val="24"/>
          <w:szCs w:val="24"/>
        </w:rPr>
        <w:t>The Employment Equality (Age) Regulations 200</w:t>
      </w:r>
      <w:r w:rsidR="000575AF">
        <w:rPr>
          <w:sz w:val="24"/>
          <w:szCs w:val="24"/>
        </w:rPr>
        <w:t>6</w:t>
      </w:r>
    </w:p>
    <w:p w14:paraId="63AC7E1C" w14:textId="77777777" w:rsidR="009D63E6" w:rsidRPr="0029092B" w:rsidRDefault="009D63E6" w:rsidP="0029092B">
      <w:pPr>
        <w:numPr>
          <w:ilvl w:val="0"/>
          <w:numId w:val="3"/>
        </w:numPr>
        <w:tabs>
          <w:tab w:val="left" w:pos="396"/>
        </w:tabs>
        <w:spacing w:line="289" w:lineRule="atLeast"/>
        <w:rPr>
          <w:snapToGrid w:val="0"/>
          <w:sz w:val="24"/>
          <w:szCs w:val="24"/>
        </w:rPr>
      </w:pPr>
      <w:r w:rsidRPr="0029092B">
        <w:rPr>
          <w:sz w:val="24"/>
          <w:szCs w:val="24"/>
        </w:rPr>
        <w:t>Human Rights Act 1998</w:t>
      </w:r>
    </w:p>
    <w:p w14:paraId="6B6ED754" w14:textId="77777777" w:rsidR="00862B79" w:rsidRDefault="00862B79">
      <w:pPr>
        <w:tabs>
          <w:tab w:val="left" w:pos="204"/>
        </w:tabs>
        <w:spacing w:line="289" w:lineRule="atLeast"/>
        <w:rPr>
          <w:snapToGrid w:val="0"/>
          <w:sz w:val="24"/>
          <w:szCs w:val="24"/>
        </w:rPr>
      </w:pPr>
      <w:r>
        <w:rPr>
          <w:snapToGrid w:val="0"/>
          <w:sz w:val="24"/>
          <w:szCs w:val="24"/>
        </w:rPr>
        <w:t>We will endeavour to act with the spirit of these and any subsequent legislation, over and beyond our legal obligations as a small not-for-profit company.</w:t>
      </w:r>
    </w:p>
    <w:p w14:paraId="1647A595" w14:textId="77777777" w:rsidR="00862B79" w:rsidRDefault="00862B79">
      <w:pPr>
        <w:tabs>
          <w:tab w:val="left" w:pos="204"/>
        </w:tabs>
        <w:spacing w:line="289" w:lineRule="atLeast"/>
        <w:rPr>
          <w:snapToGrid w:val="0"/>
          <w:sz w:val="24"/>
          <w:szCs w:val="24"/>
        </w:rPr>
      </w:pPr>
    </w:p>
    <w:p w14:paraId="55A8068A" w14:textId="77777777" w:rsidR="00862B79" w:rsidRDefault="00862B79">
      <w:pPr>
        <w:tabs>
          <w:tab w:val="left" w:pos="204"/>
        </w:tabs>
        <w:rPr>
          <w:snapToGrid w:val="0"/>
          <w:sz w:val="24"/>
          <w:szCs w:val="24"/>
        </w:rPr>
      </w:pPr>
      <w:r>
        <w:rPr>
          <w:b/>
          <w:bCs/>
          <w:snapToGrid w:val="0"/>
          <w:sz w:val="24"/>
          <w:szCs w:val="24"/>
        </w:rPr>
        <w:t>Equal Opportunities Statement</w:t>
      </w:r>
    </w:p>
    <w:p w14:paraId="2A0FCBED" w14:textId="77777777" w:rsidR="00862B79" w:rsidRDefault="00862B79">
      <w:pPr>
        <w:tabs>
          <w:tab w:val="left" w:pos="204"/>
        </w:tabs>
        <w:rPr>
          <w:snapToGrid w:val="0"/>
          <w:sz w:val="24"/>
          <w:szCs w:val="24"/>
        </w:rPr>
      </w:pPr>
    </w:p>
    <w:p w14:paraId="3B0F1D3D" w14:textId="77777777" w:rsidR="00862B79" w:rsidRDefault="00862B79">
      <w:pPr>
        <w:tabs>
          <w:tab w:val="left" w:pos="204"/>
        </w:tabs>
        <w:spacing w:line="289" w:lineRule="atLeast"/>
        <w:rPr>
          <w:snapToGrid w:val="0"/>
          <w:sz w:val="24"/>
          <w:szCs w:val="24"/>
        </w:rPr>
      </w:pPr>
      <w:r>
        <w:rPr>
          <w:snapToGrid w:val="0"/>
          <w:sz w:val="24"/>
          <w:szCs w:val="24"/>
        </w:rPr>
        <w:t>Discrimination is one of many factors contributing to social isolation and stress.</w:t>
      </w:r>
    </w:p>
    <w:p w14:paraId="4DE17457"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is opposed to discrimination and exists to help alleviate its effects.</w:t>
      </w:r>
    </w:p>
    <w:p w14:paraId="5D391CDF" w14:textId="77777777" w:rsidR="00862B79" w:rsidRDefault="00862B79">
      <w:pPr>
        <w:tabs>
          <w:tab w:val="left" w:pos="204"/>
        </w:tabs>
        <w:spacing w:line="289" w:lineRule="atLeast"/>
        <w:rPr>
          <w:snapToGrid w:val="0"/>
          <w:sz w:val="24"/>
          <w:szCs w:val="24"/>
        </w:rPr>
      </w:pPr>
    </w:p>
    <w:p w14:paraId="73158D19" w14:textId="217DB495" w:rsidR="00862B79" w:rsidRDefault="00862B79">
      <w:pPr>
        <w:tabs>
          <w:tab w:val="left" w:pos="204"/>
        </w:tabs>
        <w:spacing w:line="289" w:lineRule="atLeast"/>
        <w:rPr>
          <w:snapToGrid w:val="0"/>
          <w:sz w:val="24"/>
          <w:szCs w:val="24"/>
        </w:rPr>
      </w:pPr>
      <w:r>
        <w:rPr>
          <w:b/>
          <w:bCs/>
          <w:i/>
          <w:iCs/>
          <w:snapToGrid w:val="0"/>
          <w:sz w:val="24"/>
          <w:szCs w:val="24"/>
        </w:rPr>
        <w:t xml:space="preserve">Our aim </w:t>
      </w:r>
      <w:r>
        <w:rPr>
          <w:snapToGrid w:val="0"/>
          <w:sz w:val="24"/>
          <w:szCs w:val="24"/>
        </w:rPr>
        <w:t xml:space="preserve">is to be available, </w:t>
      </w:r>
      <w:r w:rsidR="00771732">
        <w:rPr>
          <w:snapToGrid w:val="0"/>
          <w:sz w:val="24"/>
          <w:szCs w:val="24"/>
        </w:rPr>
        <w:t>relevant,</w:t>
      </w:r>
      <w:r>
        <w:rPr>
          <w:snapToGrid w:val="0"/>
          <w:sz w:val="24"/>
          <w:szCs w:val="24"/>
        </w:rPr>
        <w:t xml:space="preserve"> and inclusive, throughout the community.</w:t>
      </w:r>
    </w:p>
    <w:p w14:paraId="1CD2DC1D" w14:textId="77777777" w:rsidR="00862B79" w:rsidRDefault="00862B79">
      <w:pPr>
        <w:tabs>
          <w:tab w:val="left" w:pos="204"/>
        </w:tabs>
        <w:spacing w:line="289" w:lineRule="atLeast"/>
        <w:rPr>
          <w:snapToGrid w:val="0"/>
          <w:sz w:val="24"/>
          <w:szCs w:val="24"/>
        </w:rPr>
      </w:pPr>
      <w:r>
        <w:rPr>
          <w:b/>
          <w:bCs/>
          <w:i/>
          <w:iCs/>
          <w:snapToGrid w:val="0"/>
          <w:sz w:val="24"/>
          <w:szCs w:val="24"/>
        </w:rPr>
        <w:t xml:space="preserve">Our work </w:t>
      </w:r>
      <w:r>
        <w:rPr>
          <w:snapToGrid w:val="0"/>
          <w:sz w:val="24"/>
          <w:szCs w:val="24"/>
        </w:rPr>
        <w:t>benefits from including a diverse group of people, and we endeavour to meet practical challenges raised by disabilities, language problems and other potential barriers.</w:t>
      </w:r>
    </w:p>
    <w:p w14:paraId="60530AE4" w14:textId="663D1DBD" w:rsidR="00862B79" w:rsidRDefault="00862B79">
      <w:pPr>
        <w:tabs>
          <w:tab w:val="left" w:pos="204"/>
        </w:tabs>
        <w:spacing w:line="289" w:lineRule="atLeast"/>
        <w:rPr>
          <w:snapToGrid w:val="0"/>
          <w:sz w:val="24"/>
          <w:szCs w:val="24"/>
        </w:rPr>
      </w:pPr>
      <w:r>
        <w:rPr>
          <w:b/>
          <w:bCs/>
          <w:i/>
          <w:iCs/>
          <w:snapToGrid w:val="0"/>
          <w:sz w:val="24"/>
          <w:szCs w:val="24"/>
        </w:rPr>
        <w:t xml:space="preserve">Our commitment </w:t>
      </w:r>
      <w:r>
        <w:rPr>
          <w:snapToGrid w:val="0"/>
          <w:sz w:val="24"/>
          <w:szCs w:val="24"/>
        </w:rPr>
        <w:t xml:space="preserve">is to redress discrimination on the grounds of gender, social class, race, religion, culture, sexual orientation, </w:t>
      </w:r>
      <w:r w:rsidR="00771732">
        <w:rPr>
          <w:snapToGrid w:val="0"/>
          <w:sz w:val="24"/>
          <w:szCs w:val="24"/>
        </w:rPr>
        <w:t>disability,</w:t>
      </w:r>
      <w:r>
        <w:rPr>
          <w:snapToGrid w:val="0"/>
          <w:sz w:val="24"/>
          <w:szCs w:val="24"/>
        </w:rPr>
        <w:t xml:space="preserve"> and age, both in our own practice and in society.</w:t>
      </w:r>
    </w:p>
    <w:p w14:paraId="6CD5BC2B" w14:textId="77777777" w:rsidR="00862B79" w:rsidRDefault="00862B79">
      <w:pPr>
        <w:tabs>
          <w:tab w:val="left" w:pos="204"/>
        </w:tabs>
        <w:spacing w:line="289" w:lineRule="atLeast"/>
        <w:rPr>
          <w:snapToGrid w:val="0"/>
          <w:sz w:val="24"/>
          <w:szCs w:val="24"/>
        </w:rPr>
      </w:pPr>
    </w:p>
    <w:p w14:paraId="5EA0BAAD" w14:textId="592B0321" w:rsidR="00862B79" w:rsidRDefault="00501741">
      <w:pPr>
        <w:pStyle w:val="Heading1"/>
        <w:spacing w:line="289" w:lineRule="atLeast"/>
        <w:rPr>
          <w:snapToGrid w:val="0"/>
        </w:rPr>
      </w:pPr>
      <w:r>
        <w:rPr>
          <w:snapToGrid w:val="0"/>
        </w:rPr>
        <w:t xml:space="preserve">Action Plan </w:t>
      </w:r>
      <w:r w:rsidR="00B20DDC">
        <w:rPr>
          <w:snapToGrid w:val="0"/>
        </w:rPr>
        <w:t>20</w:t>
      </w:r>
      <w:r w:rsidR="00945314">
        <w:rPr>
          <w:snapToGrid w:val="0"/>
        </w:rPr>
        <w:t>2</w:t>
      </w:r>
      <w:r w:rsidR="00941220">
        <w:rPr>
          <w:snapToGrid w:val="0"/>
        </w:rPr>
        <w:t>3</w:t>
      </w:r>
      <w:r w:rsidR="00B20DDC">
        <w:rPr>
          <w:snapToGrid w:val="0"/>
        </w:rPr>
        <w:t>-20</w:t>
      </w:r>
      <w:r w:rsidR="00ED55C8">
        <w:rPr>
          <w:snapToGrid w:val="0"/>
        </w:rPr>
        <w:t>2</w:t>
      </w:r>
      <w:r w:rsidR="00941220">
        <w:rPr>
          <w:snapToGrid w:val="0"/>
        </w:rPr>
        <w:t>4</w:t>
      </w:r>
    </w:p>
    <w:p w14:paraId="57265ED4" w14:textId="77777777" w:rsidR="00862B79" w:rsidRDefault="00862B79">
      <w:pPr>
        <w:tabs>
          <w:tab w:val="left" w:pos="204"/>
        </w:tabs>
        <w:spacing w:line="289" w:lineRule="atLeast"/>
        <w:rPr>
          <w:b/>
          <w:bCs/>
          <w:snapToGrid w:val="0"/>
          <w:sz w:val="24"/>
          <w:szCs w:val="24"/>
        </w:rPr>
      </w:pPr>
    </w:p>
    <w:p w14:paraId="7610DF00" w14:textId="77777777" w:rsidR="00862B79" w:rsidRDefault="00D07D55">
      <w:pPr>
        <w:tabs>
          <w:tab w:val="left" w:pos="204"/>
        </w:tabs>
        <w:spacing w:line="289" w:lineRule="atLeast"/>
        <w:rPr>
          <w:snapToGrid w:val="0"/>
        </w:rPr>
      </w:pPr>
      <w:r>
        <w:rPr>
          <w:snapToGrid w:val="0"/>
          <w:sz w:val="24"/>
          <w:szCs w:val="24"/>
        </w:rPr>
        <w:t>NCDC</w:t>
      </w:r>
      <w:r w:rsidR="00B20DDC">
        <w:rPr>
          <w:snapToGrid w:val="0"/>
          <w:sz w:val="24"/>
          <w:szCs w:val="24"/>
        </w:rPr>
        <w:t xml:space="preserve">, </w:t>
      </w:r>
      <w:r w:rsidR="00862B79">
        <w:rPr>
          <w:snapToGrid w:val="0"/>
          <w:sz w:val="24"/>
          <w:szCs w:val="24"/>
        </w:rPr>
        <w:t>will further develop its monitoring system to ensure targets are subject to meaningful review.</w:t>
      </w:r>
    </w:p>
    <w:p w14:paraId="00480A1A" w14:textId="77777777" w:rsidR="00862B79" w:rsidRDefault="00862B79">
      <w:pPr>
        <w:tabs>
          <w:tab w:val="left" w:pos="204"/>
        </w:tabs>
        <w:spacing w:line="289" w:lineRule="atLeast"/>
        <w:rPr>
          <w:snapToGrid w:val="0"/>
          <w:sz w:val="24"/>
          <w:szCs w:val="24"/>
        </w:rPr>
      </w:pPr>
    </w:p>
    <w:p w14:paraId="66B827BD" w14:textId="77777777" w:rsidR="00862B79" w:rsidRDefault="00862B79">
      <w:pPr>
        <w:tabs>
          <w:tab w:val="left" w:pos="204"/>
        </w:tabs>
        <w:spacing w:line="289" w:lineRule="atLeast"/>
        <w:rPr>
          <w:snapToGrid w:val="0"/>
          <w:sz w:val="24"/>
          <w:szCs w:val="24"/>
        </w:rPr>
      </w:pPr>
      <w:r>
        <w:rPr>
          <w:snapToGrid w:val="0"/>
          <w:sz w:val="24"/>
          <w:szCs w:val="24"/>
        </w:rPr>
        <w:t xml:space="preserve">Equal opportunity targets will form part of the overall quality assurance programme of </w:t>
      </w:r>
      <w:r w:rsidR="00D07D55">
        <w:rPr>
          <w:snapToGrid w:val="0"/>
          <w:sz w:val="24"/>
          <w:szCs w:val="24"/>
        </w:rPr>
        <w:t>NCDC</w:t>
      </w:r>
      <w:r>
        <w:rPr>
          <w:snapToGrid w:val="0"/>
          <w:sz w:val="24"/>
          <w:szCs w:val="24"/>
        </w:rPr>
        <w:t xml:space="preserve">. </w:t>
      </w:r>
    </w:p>
    <w:p w14:paraId="41D96284" w14:textId="77777777" w:rsidR="00862B79" w:rsidRDefault="00862B79">
      <w:pPr>
        <w:tabs>
          <w:tab w:val="left" w:pos="204"/>
        </w:tabs>
        <w:spacing w:line="289" w:lineRule="atLeast"/>
        <w:rPr>
          <w:snapToGrid w:val="0"/>
          <w:sz w:val="24"/>
          <w:szCs w:val="24"/>
        </w:rPr>
      </w:pPr>
    </w:p>
    <w:p w14:paraId="4BA5368C" w14:textId="77777777" w:rsidR="00862B79" w:rsidRDefault="00D07D55">
      <w:pPr>
        <w:tabs>
          <w:tab w:val="left" w:pos="204"/>
        </w:tabs>
        <w:spacing w:line="289" w:lineRule="atLeast"/>
        <w:rPr>
          <w:snapToGrid w:val="0"/>
          <w:sz w:val="24"/>
          <w:szCs w:val="24"/>
        </w:rPr>
      </w:pPr>
      <w:r>
        <w:rPr>
          <w:snapToGrid w:val="0"/>
          <w:sz w:val="24"/>
          <w:szCs w:val="24"/>
        </w:rPr>
        <w:t>NCDC</w:t>
      </w:r>
      <w:r w:rsidR="0029092B">
        <w:rPr>
          <w:snapToGrid w:val="0"/>
          <w:sz w:val="24"/>
          <w:szCs w:val="24"/>
        </w:rPr>
        <w:t xml:space="preserve"> </w:t>
      </w:r>
      <w:r w:rsidR="00862B79">
        <w:rPr>
          <w:snapToGrid w:val="0"/>
          <w:sz w:val="24"/>
          <w:szCs w:val="24"/>
        </w:rPr>
        <w:t>will organise an annual event on an aspect of equality and diversity; and will promote good practice in community development through taking up positions on relevant strategic bodies and projects.</w:t>
      </w:r>
    </w:p>
    <w:p w14:paraId="1C2A7579" w14:textId="77777777" w:rsidR="00862B79" w:rsidRDefault="00862B79">
      <w:pPr>
        <w:tabs>
          <w:tab w:val="left" w:pos="204"/>
        </w:tabs>
        <w:spacing w:line="289" w:lineRule="atLeast"/>
        <w:rPr>
          <w:snapToGrid w:val="0"/>
          <w:sz w:val="24"/>
          <w:szCs w:val="24"/>
        </w:rPr>
      </w:pPr>
    </w:p>
    <w:p w14:paraId="7C2F2DF1" w14:textId="77777777" w:rsidR="00B0585E" w:rsidRDefault="00B0585E">
      <w:pPr>
        <w:tabs>
          <w:tab w:val="left" w:pos="204"/>
        </w:tabs>
        <w:spacing w:line="289" w:lineRule="atLeast"/>
        <w:rPr>
          <w:snapToGrid w:val="0"/>
          <w:sz w:val="24"/>
          <w:szCs w:val="24"/>
        </w:rPr>
      </w:pPr>
    </w:p>
    <w:p w14:paraId="23E969EB" w14:textId="4A9CCB47" w:rsidR="00862B79" w:rsidRDefault="006F627D">
      <w:pPr>
        <w:tabs>
          <w:tab w:val="left" w:pos="204"/>
        </w:tabs>
        <w:spacing w:line="289" w:lineRule="atLeast"/>
        <w:rPr>
          <w:snapToGrid w:val="0"/>
          <w:sz w:val="24"/>
          <w:szCs w:val="24"/>
        </w:rPr>
      </w:pPr>
      <w:r w:rsidRPr="00B20DDC">
        <w:rPr>
          <w:b/>
          <w:bCs/>
          <w:noProof/>
          <w:color w:val="0066CC"/>
          <w:sz w:val="32"/>
          <w:szCs w:val="32"/>
        </w:rPr>
        <w:lastRenderedPageBreak/>
        <w:drawing>
          <wp:anchor distT="0" distB="0" distL="114300" distR="114300" simplePos="0" relativeHeight="251664384" behindDoc="0" locked="0" layoutInCell="1" allowOverlap="1" wp14:anchorId="74EA4EC7" wp14:editId="4296E397">
            <wp:simplePos x="0" y="0"/>
            <wp:positionH relativeFrom="column">
              <wp:posOffset>-635</wp:posOffset>
            </wp:positionH>
            <wp:positionV relativeFrom="page">
              <wp:posOffset>495935</wp:posOffset>
            </wp:positionV>
            <wp:extent cx="3034665" cy="1676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7">
                      <a:extLst>
                        <a:ext uri="{28A0092B-C50C-407E-A947-70E740481C1C}">
                          <a14:useLocalDpi xmlns:a14="http://schemas.microsoft.com/office/drawing/2010/main" val="0"/>
                        </a:ext>
                      </a:extLst>
                    </a:blip>
                    <a:stretch>
                      <a:fillRect/>
                    </a:stretch>
                  </pic:blipFill>
                  <pic:spPr>
                    <a:xfrm>
                      <a:off x="0" y="0"/>
                      <a:ext cx="3034665" cy="1676400"/>
                    </a:xfrm>
                    <a:prstGeom prst="rect">
                      <a:avLst/>
                    </a:prstGeom>
                  </pic:spPr>
                </pic:pic>
              </a:graphicData>
            </a:graphic>
            <wp14:sizeRelH relativeFrom="margin">
              <wp14:pctWidth>0</wp14:pctWidth>
            </wp14:sizeRelH>
            <wp14:sizeRelV relativeFrom="margin">
              <wp14:pctHeight>0</wp14:pctHeight>
            </wp14:sizeRelV>
          </wp:anchor>
        </w:drawing>
      </w:r>
      <w:r w:rsidR="00D07D55">
        <w:rPr>
          <w:snapToGrid w:val="0"/>
          <w:sz w:val="24"/>
          <w:szCs w:val="24"/>
        </w:rPr>
        <w:t>NCDC</w:t>
      </w:r>
      <w:r w:rsidR="00862B79">
        <w:rPr>
          <w:snapToGrid w:val="0"/>
          <w:sz w:val="24"/>
          <w:szCs w:val="24"/>
        </w:rPr>
        <w:t xml:space="preserve"> will maintain active membership of diversity networks.</w:t>
      </w:r>
    </w:p>
    <w:p w14:paraId="4C91105F" w14:textId="77777777" w:rsidR="00E60C6B" w:rsidRDefault="00E60C6B">
      <w:pPr>
        <w:tabs>
          <w:tab w:val="left" w:pos="204"/>
        </w:tabs>
        <w:spacing w:line="289" w:lineRule="atLeast"/>
        <w:rPr>
          <w:snapToGrid w:val="0"/>
          <w:sz w:val="24"/>
          <w:szCs w:val="24"/>
        </w:rPr>
      </w:pPr>
    </w:p>
    <w:p w14:paraId="742DE899"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will continue to experiment with new models of recruitment and access to paid work that are in keeping with community development and equality and diversity principles and practice.</w:t>
      </w:r>
    </w:p>
    <w:p w14:paraId="2041187D" w14:textId="77777777" w:rsidR="00862B79" w:rsidRDefault="00862B79">
      <w:pPr>
        <w:tabs>
          <w:tab w:val="left" w:pos="204"/>
        </w:tabs>
        <w:spacing w:line="289" w:lineRule="atLeast"/>
        <w:rPr>
          <w:snapToGrid w:val="0"/>
          <w:sz w:val="24"/>
          <w:szCs w:val="24"/>
        </w:rPr>
      </w:pPr>
    </w:p>
    <w:p w14:paraId="7C554441" w14:textId="77777777" w:rsidR="00862B79" w:rsidRDefault="00D07D55">
      <w:pPr>
        <w:tabs>
          <w:tab w:val="left" w:pos="204"/>
        </w:tabs>
        <w:spacing w:line="289" w:lineRule="atLeast"/>
        <w:rPr>
          <w:snapToGrid w:val="0"/>
          <w:sz w:val="24"/>
          <w:szCs w:val="24"/>
        </w:rPr>
      </w:pPr>
      <w:r>
        <w:rPr>
          <w:snapToGrid w:val="0"/>
          <w:sz w:val="24"/>
          <w:szCs w:val="24"/>
        </w:rPr>
        <w:t>NCDC</w:t>
      </w:r>
      <w:r w:rsidR="00862B79">
        <w:rPr>
          <w:snapToGrid w:val="0"/>
          <w:sz w:val="24"/>
          <w:szCs w:val="24"/>
        </w:rPr>
        <w:t xml:space="preserve"> will highlight new legislation and equality activity through its website and other communications.</w:t>
      </w:r>
    </w:p>
    <w:p w14:paraId="6E287170" w14:textId="77777777" w:rsidR="00862B79" w:rsidRDefault="00862B79">
      <w:pPr>
        <w:tabs>
          <w:tab w:val="left" w:pos="204"/>
        </w:tabs>
        <w:spacing w:line="289" w:lineRule="atLeast"/>
        <w:rPr>
          <w:snapToGrid w:val="0"/>
          <w:sz w:val="24"/>
          <w:szCs w:val="24"/>
        </w:rPr>
      </w:pPr>
    </w:p>
    <w:p w14:paraId="2094D165" w14:textId="77777777" w:rsidR="00862B79" w:rsidRDefault="00862B79">
      <w:pPr>
        <w:tabs>
          <w:tab w:val="left" w:pos="204"/>
        </w:tabs>
        <w:spacing w:line="289" w:lineRule="atLeast"/>
        <w:rPr>
          <w:snapToGrid w:val="0"/>
          <w:sz w:val="24"/>
          <w:szCs w:val="24"/>
        </w:rPr>
      </w:pPr>
      <w:r>
        <w:rPr>
          <w:snapToGrid w:val="0"/>
          <w:sz w:val="24"/>
          <w:szCs w:val="24"/>
        </w:rPr>
        <w:t xml:space="preserve">The </w:t>
      </w:r>
      <w:r w:rsidR="00D07D55">
        <w:rPr>
          <w:snapToGrid w:val="0"/>
          <w:sz w:val="24"/>
          <w:szCs w:val="24"/>
        </w:rPr>
        <w:t>NCDC</w:t>
      </w:r>
      <w:r>
        <w:rPr>
          <w:snapToGrid w:val="0"/>
          <w:sz w:val="24"/>
          <w:szCs w:val="24"/>
        </w:rPr>
        <w:t xml:space="preserve"> website will aim to be disability-friendly and will invite feedback from web users with special requirements.</w:t>
      </w:r>
    </w:p>
    <w:p w14:paraId="0831E557" w14:textId="77777777" w:rsidR="00501741" w:rsidRDefault="00501741">
      <w:pPr>
        <w:tabs>
          <w:tab w:val="left" w:pos="204"/>
        </w:tabs>
        <w:spacing w:line="289" w:lineRule="atLeast"/>
        <w:rPr>
          <w:snapToGrid w:val="0"/>
          <w:sz w:val="24"/>
          <w:szCs w:val="24"/>
        </w:rPr>
      </w:pPr>
    </w:p>
    <w:p w14:paraId="7D37DF51" w14:textId="77777777" w:rsidR="00501741" w:rsidRDefault="00D07D55">
      <w:pPr>
        <w:tabs>
          <w:tab w:val="left" w:pos="204"/>
        </w:tabs>
        <w:spacing w:line="289" w:lineRule="atLeast"/>
        <w:rPr>
          <w:snapToGrid w:val="0"/>
          <w:sz w:val="24"/>
          <w:szCs w:val="24"/>
        </w:rPr>
      </w:pPr>
      <w:r>
        <w:rPr>
          <w:snapToGrid w:val="0"/>
          <w:sz w:val="24"/>
          <w:szCs w:val="24"/>
        </w:rPr>
        <w:t>NCDC</w:t>
      </w:r>
      <w:r w:rsidR="00501741">
        <w:rPr>
          <w:snapToGrid w:val="0"/>
          <w:sz w:val="24"/>
          <w:szCs w:val="24"/>
        </w:rPr>
        <w:t xml:space="preserve"> will work closely with public sector partners to promote a voice for excluded groups within decision-making in Northumberland.</w:t>
      </w:r>
    </w:p>
    <w:p w14:paraId="637F26C7" w14:textId="77777777" w:rsidR="0029092B" w:rsidRDefault="0029092B">
      <w:pPr>
        <w:tabs>
          <w:tab w:val="left" w:pos="204"/>
        </w:tabs>
        <w:spacing w:line="289" w:lineRule="atLeast"/>
        <w:rPr>
          <w:snapToGrid w:val="0"/>
          <w:sz w:val="24"/>
          <w:szCs w:val="24"/>
        </w:rPr>
      </w:pPr>
    </w:p>
    <w:p w14:paraId="1FFF7FFB" w14:textId="7FD19419" w:rsidR="00862B79" w:rsidRDefault="00D07D55" w:rsidP="0029092B">
      <w:pPr>
        <w:tabs>
          <w:tab w:val="left" w:pos="204"/>
        </w:tabs>
        <w:spacing w:line="289" w:lineRule="atLeast"/>
        <w:rPr>
          <w:snapToGrid w:val="0"/>
          <w:sz w:val="24"/>
          <w:szCs w:val="24"/>
        </w:rPr>
      </w:pPr>
      <w:r>
        <w:rPr>
          <w:snapToGrid w:val="0"/>
          <w:sz w:val="24"/>
          <w:szCs w:val="24"/>
        </w:rPr>
        <w:t>NCDC</w:t>
      </w:r>
      <w:r w:rsidR="0029092B">
        <w:rPr>
          <w:snapToGrid w:val="0"/>
          <w:sz w:val="24"/>
          <w:szCs w:val="24"/>
        </w:rPr>
        <w:t xml:space="preserve"> will extend its reach by using local accessible community venues throughout the county.</w:t>
      </w:r>
    </w:p>
    <w:p w14:paraId="262B85AF" w14:textId="59E3665F" w:rsidR="004F63A7" w:rsidRDefault="004F63A7" w:rsidP="0029092B">
      <w:pPr>
        <w:tabs>
          <w:tab w:val="left" w:pos="204"/>
        </w:tabs>
        <w:spacing w:line="289" w:lineRule="atLeast"/>
        <w:rPr>
          <w:sz w:val="24"/>
          <w:szCs w:val="24"/>
        </w:rPr>
      </w:pPr>
    </w:p>
    <w:p w14:paraId="79D188C1" w14:textId="6BF54163" w:rsidR="000921B9" w:rsidRDefault="001C111A" w:rsidP="00960039">
      <w:pPr>
        <w:tabs>
          <w:tab w:val="left" w:pos="204"/>
        </w:tabs>
        <w:spacing w:line="289" w:lineRule="atLeast"/>
        <w:jc w:val="center"/>
        <w:rPr>
          <w:sz w:val="24"/>
          <w:szCs w:val="24"/>
        </w:rPr>
      </w:pPr>
      <w:r>
        <w:rPr>
          <w:sz w:val="24"/>
          <w:szCs w:val="24"/>
        </w:rPr>
        <w:t>Th</w:t>
      </w:r>
      <w:r w:rsidR="00C555F9">
        <w:rPr>
          <w:sz w:val="24"/>
          <w:szCs w:val="24"/>
        </w:rPr>
        <w:t xml:space="preserve">e above </w:t>
      </w:r>
      <w:r w:rsidR="001A678D">
        <w:rPr>
          <w:sz w:val="24"/>
          <w:szCs w:val="24"/>
        </w:rPr>
        <w:t>policy was reviewed and updated by the Board of Directors</w:t>
      </w:r>
      <w:r w:rsidR="00AB6183">
        <w:rPr>
          <w:sz w:val="24"/>
          <w:szCs w:val="24"/>
        </w:rPr>
        <w:t xml:space="preserve"> (NCDC)</w:t>
      </w:r>
    </w:p>
    <w:p w14:paraId="3ADA689A" w14:textId="77777777" w:rsidR="00274983" w:rsidRDefault="00274983" w:rsidP="00960039">
      <w:pPr>
        <w:tabs>
          <w:tab w:val="left" w:pos="204"/>
        </w:tabs>
        <w:spacing w:line="289" w:lineRule="atLeast"/>
        <w:jc w:val="center"/>
        <w:rPr>
          <w:sz w:val="24"/>
          <w:szCs w:val="24"/>
        </w:rPr>
      </w:pPr>
    </w:p>
    <w:p w14:paraId="1D7261E5" w14:textId="45EDE78A" w:rsidR="004A1322" w:rsidRDefault="003D1A1F" w:rsidP="0029092B">
      <w:pPr>
        <w:tabs>
          <w:tab w:val="left" w:pos="204"/>
        </w:tabs>
        <w:spacing w:line="289" w:lineRule="atLeast"/>
        <w:rPr>
          <w:sz w:val="24"/>
          <w:szCs w:val="24"/>
        </w:rPr>
      </w:pPr>
      <w:r>
        <w:rPr>
          <w:sz w:val="24"/>
          <w:szCs w:val="24"/>
        </w:rPr>
        <w:tab/>
      </w:r>
      <w:r>
        <w:rPr>
          <w:sz w:val="24"/>
          <w:szCs w:val="24"/>
        </w:rPr>
        <w:tab/>
        <w:t>Sign</w:t>
      </w:r>
      <w:r w:rsidR="00CB32AF">
        <w:rPr>
          <w:sz w:val="24"/>
          <w:szCs w:val="24"/>
        </w:rPr>
        <w:t xml:space="preserve">ed </w:t>
      </w:r>
      <w:r w:rsidR="00A57F86">
        <w:rPr>
          <w:noProof/>
          <w:sz w:val="24"/>
          <w:szCs w:val="24"/>
        </w:rPr>
        <w:drawing>
          <wp:inline distT="0" distB="0" distL="0" distR="0" wp14:anchorId="245D93C9" wp14:editId="37E0788C">
            <wp:extent cx="2308860" cy="474943"/>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stretch>
                      <a:fillRect/>
                    </a:stretch>
                  </pic:blipFill>
                  <pic:spPr>
                    <a:xfrm>
                      <a:off x="0" y="0"/>
                      <a:ext cx="2368934" cy="487301"/>
                    </a:xfrm>
                    <a:prstGeom prst="rect">
                      <a:avLst/>
                    </a:prstGeom>
                  </pic:spPr>
                </pic:pic>
              </a:graphicData>
            </a:graphic>
          </wp:inline>
        </w:drawing>
      </w:r>
      <w:r w:rsidR="00941220">
        <w:rPr>
          <w:sz w:val="24"/>
          <w:szCs w:val="24"/>
        </w:rPr>
        <w:t>September</w:t>
      </w:r>
      <w:r w:rsidR="00A57F86">
        <w:rPr>
          <w:sz w:val="24"/>
          <w:szCs w:val="24"/>
        </w:rPr>
        <w:t xml:space="preserve"> </w:t>
      </w:r>
      <w:r w:rsidR="00941220">
        <w:rPr>
          <w:sz w:val="24"/>
          <w:szCs w:val="24"/>
        </w:rPr>
        <w:t>12</w:t>
      </w:r>
      <w:r w:rsidR="00A57F86" w:rsidRPr="00A57F86">
        <w:rPr>
          <w:sz w:val="24"/>
          <w:szCs w:val="24"/>
          <w:vertAlign w:val="superscript"/>
        </w:rPr>
        <w:t>th</w:t>
      </w:r>
      <w:r w:rsidR="00A57F86">
        <w:rPr>
          <w:sz w:val="24"/>
          <w:szCs w:val="24"/>
        </w:rPr>
        <w:t xml:space="preserve"> 202</w:t>
      </w:r>
      <w:r w:rsidR="00941220">
        <w:rPr>
          <w:sz w:val="24"/>
          <w:szCs w:val="24"/>
        </w:rPr>
        <w:t>3</w:t>
      </w:r>
    </w:p>
    <w:p w14:paraId="6B1A552E" w14:textId="7A015833" w:rsidR="00A57F86" w:rsidRDefault="00A57F86" w:rsidP="0029092B">
      <w:pPr>
        <w:tabs>
          <w:tab w:val="left" w:pos="204"/>
        </w:tabs>
        <w:spacing w:line="289" w:lineRule="atLeast"/>
        <w:rPr>
          <w:sz w:val="24"/>
          <w:szCs w:val="24"/>
        </w:rPr>
      </w:pPr>
      <w:r>
        <w:rPr>
          <w:sz w:val="24"/>
          <w:szCs w:val="24"/>
        </w:rPr>
        <w:tab/>
      </w:r>
      <w:r>
        <w:rPr>
          <w:sz w:val="24"/>
          <w:szCs w:val="24"/>
        </w:rPr>
        <w:tab/>
      </w:r>
      <w:r>
        <w:rPr>
          <w:sz w:val="24"/>
          <w:szCs w:val="24"/>
        </w:rPr>
        <w:tab/>
      </w:r>
    </w:p>
    <w:p w14:paraId="20A1A26D" w14:textId="3430256D" w:rsidR="00A57F86" w:rsidRDefault="00A57F86" w:rsidP="0029092B">
      <w:pPr>
        <w:tabs>
          <w:tab w:val="left" w:pos="204"/>
        </w:tabs>
        <w:spacing w:line="289" w:lineRule="atLeast"/>
        <w:rPr>
          <w:sz w:val="24"/>
          <w:szCs w:val="24"/>
        </w:rPr>
      </w:pPr>
      <w:r>
        <w:rPr>
          <w:sz w:val="24"/>
          <w:szCs w:val="24"/>
        </w:rPr>
        <w:tab/>
      </w:r>
      <w:r>
        <w:rPr>
          <w:sz w:val="24"/>
          <w:szCs w:val="24"/>
        </w:rPr>
        <w:tab/>
        <w:t xml:space="preserve">Patrick </w:t>
      </w:r>
      <w:r w:rsidR="00771732">
        <w:rPr>
          <w:sz w:val="24"/>
          <w:szCs w:val="24"/>
        </w:rPr>
        <w:t>Barber (</w:t>
      </w:r>
      <w:r>
        <w:rPr>
          <w:sz w:val="24"/>
          <w:szCs w:val="24"/>
        </w:rPr>
        <w:t>Direc</w:t>
      </w:r>
      <w:r w:rsidR="00945314">
        <w:rPr>
          <w:sz w:val="24"/>
          <w:szCs w:val="24"/>
        </w:rPr>
        <w:t>tor NCDC)</w:t>
      </w:r>
    </w:p>
    <w:p w14:paraId="256F383F" w14:textId="55F10052" w:rsidR="000E0058" w:rsidRDefault="000E0058" w:rsidP="0029092B">
      <w:pPr>
        <w:tabs>
          <w:tab w:val="left" w:pos="204"/>
        </w:tabs>
        <w:spacing w:line="289" w:lineRule="atLeast"/>
        <w:rPr>
          <w:sz w:val="24"/>
          <w:szCs w:val="24"/>
        </w:rPr>
      </w:pPr>
    </w:p>
    <w:sectPr w:rsidR="000E0058" w:rsidSect="001241EF">
      <w:footerReference w:type="default" r:id="rId9"/>
      <w:pgSz w:w="12240" w:h="15840"/>
      <w:pgMar w:top="794" w:right="1134" w:bottom="1134" w:left="1134" w:header="510"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C35B" w14:textId="77777777" w:rsidR="00E9500A" w:rsidRDefault="00E9500A" w:rsidP="0029092B">
      <w:r>
        <w:separator/>
      </w:r>
    </w:p>
  </w:endnote>
  <w:endnote w:type="continuationSeparator" w:id="0">
    <w:p w14:paraId="1EAA5DAE" w14:textId="77777777" w:rsidR="00E9500A" w:rsidRDefault="00E9500A" w:rsidP="0029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328" w14:textId="77777777" w:rsidR="001241EF" w:rsidRDefault="001241EF" w:rsidP="001241EF">
    <w:pPr>
      <w:pStyle w:val="Footer"/>
      <w:jc w:val="center"/>
    </w:pPr>
    <w:r>
      <w:t>Northumberland Community Development Company (Reg No. 04772358)</w:t>
    </w:r>
  </w:p>
  <w:p w14:paraId="2C571943" w14:textId="77777777" w:rsidR="001241EF" w:rsidRDefault="001241EF" w:rsidP="001241EF">
    <w:pPr>
      <w:pStyle w:val="Footer"/>
      <w:jc w:val="center"/>
    </w:pPr>
    <w:r>
      <w:t>High Ramshaw Farm</w:t>
    </w:r>
  </w:p>
  <w:p w14:paraId="2470F01D" w14:textId="77777777" w:rsidR="001241EF" w:rsidRDefault="001241EF" w:rsidP="001241EF">
    <w:pPr>
      <w:pStyle w:val="Footer"/>
      <w:jc w:val="center"/>
    </w:pPr>
    <w:r>
      <w:t xml:space="preserve">Coanwood </w:t>
    </w:r>
  </w:p>
  <w:p w14:paraId="1BB85B09" w14:textId="77777777" w:rsidR="001241EF" w:rsidRDefault="001241EF" w:rsidP="001241EF">
    <w:pPr>
      <w:pStyle w:val="Footer"/>
      <w:jc w:val="center"/>
    </w:pPr>
    <w:r>
      <w:t>Haltwhistle. NE49 0PQ</w:t>
    </w:r>
  </w:p>
  <w:p w14:paraId="0A891B39" w14:textId="77777777" w:rsidR="0029092B" w:rsidRDefault="0029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905E" w14:textId="77777777" w:rsidR="00E9500A" w:rsidRDefault="00E9500A" w:rsidP="0029092B">
      <w:r>
        <w:separator/>
      </w:r>
    </w:p>
  </w:footnote>
  <w:footnote w:type="continuationSeparator" w:id="0">
    <w:p w14:paraId="23495D3C" w14:textId="77777777" w:rsidR="00E9500A" w:rsidRDefault="00E9500A" w:rsidP="00290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6AA"/>
    <w:multiLevelType w:val="hybridMultilevel"/>
    <w:tmpl w:val="78E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23F0"/>
    <w:multiLevelType w:val="hybridMultilevel"/>
    <w:tmpl w:val="8AA8B2F8"/>
    <w:lvl w:ilvl="0" w:tplc="FFFFFFFF">
      <w:start w:val="1"/>
      <w:numFmt w:val="bullet"/>
      <w:lvlText w:val=""/>
      <w:legacy w:legacy="1" w:legacySpace="0" w:legacyIndent="360"/>
      <w:lvlJc w:val="left"/>
      <w:pPr>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DA2CAA"/>
    <w:multiLevelType w:val="hybridMultilevel"/>
    <w:tmpl w:val="730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085605">
    <w:abstractNumId w:val="1"/>
  </w:num>
  <w:num w:numId="2" w16cid:durableId="1349409099">
    <w:abstractNumId w:val="2"/>
  </w:num>
  <w:num w:numId="3" w16cid:durableId="68086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B79"/>
    <w:rsid w:val="000162C3"/>
    <w:rsid w:val="0005406F"/>
    <w:rsid w:val="00055F7C"/>
    <w:rsid w:val="000575AF"/>
    <w:rsid w:val="000921B9"/>
    <w:rsid w:val="000A569C"/>
    <w:rsid w:val="000B0B1F"/>
    <w:rsid w:val="000E0058"/>
    <w:rsid w:val="001241EF"/>
    <w:rsid w:val="00133E0C"/>
    <w:rsid w:val="00142F00"/>
    <w:rsid w:val="001A678D"/>
    <w:rsid w:val="001C111A"/>
    <w:rsid w:val="001D296D"/>
    <w:rsid w:val="002114DC"/>
    <w:rsid w:val="00274983"/>
    <w:rsid w:val="0029092B"/>
    <w:rsid w:val="002B1B8C"/>
    <w:rsid w:val="003B28D0"/>
    <w:rsid w:val="003C1A98"/>
    <w:rsid w:val="003D1A1F"/>
    <w:rsid w:val="003D4067"/>
    <w:rsid w:val="0043250D"/>
    <w:rsid w:val="00477C67"/>
    <w:rsid w:val="004A1322"/>
    <w:rsid w:val="004C038B"/>
    <w:rsid w:val="004F63A7"/>
    <w:rsid w:val="00501741"/>
    <w:rsid w:val="0053093E"/>
    <w:rsid w:val="00632FC9"/>
    <w:rsid w:val="00676561"/>
    <w:rsid w:val="006F627D"/>
    <w:rsid w:val="00704BDC"/>
    <w:rsid w:val="00771732"/>
    <w:rsid w:val="007A4338"/>
    <w:rsid w:val="007D2ECA"/>
    <w:rsid w:val="00862B79"/>
    <w:rsid w:val="008C7A61"/>
    <w:rsid w:val="008D1646"/>
    <w:rsid w:val="00941220"/>
    <w:rsid w:val="00945314"/>
    <w:rsid w:val="00960039"/>
    <w:rsid w:val="009B6639"/>
    <w:rsid w:val="009D63E6"/>
    <w:rsid w:val="009F753D"/>
    <w:rsid w:val="00A57F86"/>
    <w:rsid w:val="00A679A7"/>
    <w:rsid w:val="00A86522"/>
    <w:rsid w:val="00AB6183"/>
    <w:rsid w:val="00B0585E"/>
    <w:rsid w:val="00B20DDC"/>
    <w:rsid w:val="00B93F80"/>
    <w:rsid w:val="00BE64CF"/>
    <w:rsid w:val="00C555F9"/>
    <w:rsid w:val="00CB32AF"/>
    <w:rsid w:val="00D07D55"/>
    <w:rsid w:val="00E60C6B"/>
    <w:rsid w:val="00E64B1A"/>
    <w:rsid w:val="00E651B1"/>
    <w:rsid w:val="00E70325"/>
    <w:rsid w:val="00E9500A"/>
    <w:rsid w:val="00EB4D01"/>
    <w:rsid w:val="00ED55C8"/>
    <w:rsid w:val="00F36A87"/>
    <w:rsid w:val="00F8769B"/>
    <w:rsid w:val="00FA369B"/>
    <w:rsid w:val="00FE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71FA0B"/>
  <w15:docId w15:val="{348292D4-7EED-4786-910B-63AA65E2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3D"/>
    <w:pPr>
      <w:autoSpaceDE w:val="0"/>
      <w:autoSpaceDN w:val="0"/>
    </w:pPr>
    <w:rPr>
      <w:rFonts w:ascii="Arial" w:hAnsi="Arial" w:cs="Arial"/>
    </w:rPr>
  </w:style>
  <w:style w:type="paragraph" w:styleId="Heading1">
    <w:name w:val="heading 1"/>
    <w:basedOn w:val="Normal"/>
    <w:next w:val="Normal"/>
    <w:link w:val="Heading1Char"/>
    <w:uiPriority w:val="99"/>
    <w:qFormat/>
    <w:rsid w:val="009F753D"/>
    <w:pPr>
      <w:keepNext/>
      <w:tabs>
        <w:tab w:val="left" w:pos="204"/>
      </w:tabs>
      <w:outlineLvl w:val="0"/>
    </w:pPr>
    <w:rPr>
      <w:b/>
      <w:bCs/>
      <w:sz w:val="24"/>
      <w:szCs w:val="24"/>
    </w:rPr>
  </w:style>
  <w:style w:type="paragraph" w:styleId="Heading2">
    <w:name w:val="heading 2"/>
    <w:basedOn w:val="Normal"/>
    <w:next w:val="Normal"/>
    <w:link w:val="Heading2Char"/>
    <w:uiPriority w:val="99"/>
    <w:qFormat/>
    <w:rsid w:val="009F753D"/>
    <w:pPr>
      <w:keepNext/>
      <w:pBdr>
        <w:bottom w:val="single" w:sz="4" w:space="1" w:color="auto"/>
      </w:pBdr>
      <w:tabs>
        <w:tab w:val="left" w:pos="204"/>
      </w:tabs>
      <w:outlineLvl w:val="1"/>
    </w:pPr>
    <w:rPr>
      <w:b/>
      <w:bCs/>
      <w:color w:val="800000"/>
      <w:sz w:val="28"/>
      <w:szCs w:val="28"/>
    </w:rPr>
  </w:style>
  <w:style w:type="paragraph" w:styleId="Heading3">
    <w:name w:val="heading 3"/>
    <w:basedOn w:val="Normal"/>
    <w:next w:val="Normal"/>
    <w:link w:val="Heading3Char"/>
    <w:uiPriority w:val="99"/>
    <w:qFormat/>
    <w:rsid w:val="009F753D"/>
    <w:pPr>
      <w:keepNext/>
      <w:outlineLvl w:val="2"/>
    </w:pPr>
    <w:rPr>
      <w:rFonts w:ascii="Eras Demi ITC" w:hAnsi="Eras Demi ITC" w:cs="Eras Demi ITC"/>
      <w:b/>
      <w:bCs/>
      <w:color w:val="006BD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3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F753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F753D"/>
    <w:rPr>
      <w:rFonts w:ascii="Cambria" w:eastAsia="Times New Roman" w:hAnsi="Cambria" w:cs="Times New Roman"/>
      <w:b/>
      <w:bCs/>
      <w:sz w:val="26"/>
      <w:szCs w:val="26"/>
    </w:rPr>
  </w:style>
  <w:style w:type="character" w:styleId="Hyperlink">
    <w:name w:val="Hyperlink"/>
    <w:basedOn w:val="DefaultParagraphFont"/>
    <w:uiPriority w:val="99"/>
    <w:rsid w:val="009F753D"/>
    <w:rPr>
      <w:color w:val="0000FF"/>
      <w:u w:val="single"/>
    </w:rPr>
  </w:style>
  <w:style w:type="paragraph" w:styleId="BodyText">
    <w:name w:val="Body Text"/>
    <w:basedOn w:val="Normal"/>
    <w:link w:val="BodyTextChar"/>
    <w:uiPriority w:val="99"/>
    <w:rsid w:val="009F753D"/>
    <w:pPr>
      <w:tabs>
        <w:tab w:val="left" w:pos="204"/>
      </w:tabs>
      <w:spacing w:line="289" w:lineRule="atLeast"/>
    </w:pPr>
    <w:rPr>
      <w:sz w:val="24"/>
      <w:szCs w:val="24"/>
    </w:rPr>
  </w:style>
  <w:style w:type="character" w:customStyle="1" w:styleId="BodyTextChar">
    <w:name w:val="Body Text Char"/>
    <w:basedOn w:val="DefaultParagraphFont"/>
    <w:link w:val="BodyText"/>
    <w:uiPriority w:val="99"/>
    <w:semiHidden/>
    <w:rsid w:val="009F753D"/>
    <w:rPr>
      <w:rFonts w:ascii="Arial" w:hAnsi="Arial" w:cs="Arial"/>
      <w:sz w:val="20"/>
      <w:szCs w:val="20"/>
    </w:rPr>
  </w:style>
  <w:style w:type="paragraph" w:styleId="Header">
    <w:name w:val="header"/>
    <w:basedOn w:val="Normal"/>
    <w:link w:val="HeaderChar"/>
    <w:uiPriority w:val="99"/>
    <w:unhideWhenUsed/>
    <w:rsid w:val="0029092B"/>
    <w:pPr>
      <w:tabs>
        <w:tab w:val="center" w:pos="4513"/>
        <w:tab w:val="right" w:pos="9026"/>
      </w:tabs>
    </w:pPr>
  </w:style>
  <w:style w:type="character" w:customStyle="1" w:styleId="HeaderChar">
    <w:name w:val="Header Char"/>
    <w:basedOn w:val="DefaultParagraphFont"/>
    <w:link w:val="Header"/>
    <w:uiPriority w:val="99"/>
    <w:rsid w:val="0029092B"/>
    <w:rPr>
      <w:rFonts w:ascii="Arial" w:hAnsi="Arial" w:cs="Arial"/>
      <w:sz w:val="20"/>
      <w:szCs w:val="20"/>
    </w:rPr>
  </w:style>
  <w:style w:type="paragraph" w:styleId="Footer">
    <w:name w:val="footer"/>
    <w:basedOn w:val="Normal"/>
    <w:link w:val="FooterChar"/>
    <w:uiPriority w:val="99"/>
    <w:unhideWhenUsed/>
    <w:rsid w:val="0029092B"/>
    <w:pPr>
      <w:tabs>
        <w:tab w:val="center" w:pos="4513"/>
        <w:tab w:val="right" w:pos="9026"/>
      </w:tabs>
    </w:pPr>
  </w:style>
  <w:style w:type="character" w:customStyle="1" w:styleId="FooterChar">
    <w:name w:val="Footer Char"/>
    <w:basedOn w:val="DefaultParagraphFont"/>
    <w:link w:val="Footer"/>
    <w:uiPriority w:val="99"/>
    <w:rsid w:val="0029092B"/>
    <w:rPr>
      <w:rFonts w:ascii="Arial" w:hAnsi="Arial" w:cs="Arial"/>
      <w:sz w:val="20"/>
      <w:szCs w:val="20"/>
    </w:rPr>
  </w:style>
  <w:style w:type="paragraph" w:styleId="BalloonText">
    <w:name w:val="Balloon Text"/>
    <w:basedOn w:val="Normal"/>
    <w:link w:val="BalloonTextChar"/>
    <w:uiPriority w:val="99"/>
    <w:semiHidden/>
    <w:unhideWhenUsed/>
    <w:rsid w:val="0029092B"/>
    <w:rPr>
      <w:rFonts w:ascii="Tahoma" w:hAnsi="Tahoma" w:cs="Tahoma"/>
      <w:sz w:val="16"/>
      <w:szCs w:val="16"/>
    </w:rPr>
  </w:style>
  <w:style w:type="character" w:customStyle="1" w:styleId="BalloonTextChar">
    <w:name w:val="Balloon Text Char"/>
    <w:basedOn w:val="DefaultParagraphFont"/>
    <w:link w:val="BalloonText"/>
    <w:uiPriority w:val="99"/>
    <w:semiHidden/>
    <w:rsid w:val="0029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EQUAL OPPORTUNITIES POLICY OBJECTIVES</vt:lpstr>
    </vt:vector>
  </TitlesOfParts>
  <Company>EVE</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OBJECTIVES</dc:title>
  <dc:creator>Mark Steven</dc:creator>
  <cp:lastModifiedBy>Patrick Barber</cp:lastModifiedBy>
  <cp:revision>38</cp:revision>
  <cp:lastPrinted>2008-12-15T12:29:00Z</cp:lastPrinted>
  <dcterms:created xsi:type="dcterms:W3CDTF">2018-09-30T08:17:00Z</dcterms:created>
  <dcterms:modified xsi:type="dcterms:W3CDTF">2023-09-12T12:30:00Z</dcterms:modified>
</cp:coreProperties>
</file>