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231A" w14:textId="2C28A99A" w:rsidR="003F59A1" w:rsidRPr="00950CC6" w:rsidRDefault="00662E2B" w:rsidP="00601A16">
      <w:pPr>
        <w:rPr>
          <w:rFonts w:eastAsia="Times New Roman"/>
          <w:noProof/>
          <w:sz w:val="28"/>
          <w:szCs w:val="28"/>
          <w:lang w:eastAsia="en-GB"/>
        </w:rPr>
      </w:pPr>
      <w:r w:rsidRPr="00950CC6">
        <w:rPr>
          <w:noProof/>
          <w:sz w:val="28"/>
          <w:szCs w:val="28"/>
        </w:rPr>
        <w:drawing>
          <wp:anchor distT="0" distB="0" distL="114300" distR="114300" simplePos="0" relativeHeight="251658240" behindDoc="0" locked="1" layoutInCell="1" allowOverlap="1" wp14:anchorId="3CB6B9D9" wp14:editId="6B014DCA">
            <wp:simplePos x="0" y="0"/>
            <wp:positionH relativeFrom="margin">
              <wp:align>left</wp:align>
            </wp:positionH>
            <wp:positionV relativeFrom="margin">
              <wp:align>top</wp:align>
            </wp:positionV>
            <wp:extent cx="3444240" cy="1771015"/>
            <wp:effectExtent l="0" t="0" r="381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C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4240" cy="1771015"/>
                    </a:xfrm>
                    <a:prstGeom prst="rect">
                      <a:avLst/>
                    </a:prstGeom>
                  </pic:spPr>
                </pic:pic>
              </a:graphicData>
            </a:graphic>
            <wp14:sizeRelH relativeFrom="margin">
              <wp14:pctWidth>0</wp14:pctWidth>
            </wp14:sizeRelH>
            <wp14:sizeRelV relativeFrom="margin">
              <wp14:pctHeight>0</wp14:pctHeight>
            </wp14:sizeRelV>
          </wp:anchor>
        </w:drawing>
      </w:r>
    </w:p>
    <w:p w14:paraId="0AAD4D7B" w14:textId="5DC9A19B" w:rsidR="00F5465A" w:rsidRPr="00F5465A" w:rsidRDefault="00F5465A" w:rsidP="004F0C80">
      <w:pPr>
        <w:widowControl w:val="0"/>
        <w:autoSpaceDE w:val="0"/>
        <w:autoSpaceDN w:val="0"/>
        <w:adjustRightInd w:val="0"/>
        <w:spacing w:after="0" w:line="880" w:lineRule="exact"/>
        <w:ind w:left="186"/>
        <w:jc w:val="center"/>
        <w:rPr>
          <w:rFonts w:ascii="Helvetica" w:eastAsiaTheme="minorEastAsia" w:hAnsi="Helvetica" w:cs="Helvetica"/>
          <w:b/>
          <w:bCs/>
          <w:sz w:val="32"/>
          <w:szCs w:val="32"/>
          <w:lang w:eastAsia="en-GB"/>
          <w14:ligatures w14:val="standardContextual"/>
        </w:rPr>
      </w:pPr>
      <w:r w:rsidRPr="00F5465A">
        <w:rPr>
          <w:rFonts w:ascii="Helvetica" w:eastAsiaTheme="minorEastAsia" w:hAnsi="Helvetica" w:cs="Helvetica"/>
          <w:b/>
          <w:bCs/>
          <w:sz w:val="32"/>
          <w:szCs w:val="32"/>
          <w:lang w:eastAsia="en-GB"/>
          <w14:ligatures w14:val="standardContextual"/>
        </w:rPr>
        <w:t>Volunteer Policy</w:t>
      </w:r>
    </w:p>
    <w:p w14:paraId="35822474" w14:textId="77777777" w:rsidR="00F5465A" w:rsidRPr="00F5465A" w:rsidRDefault="00F5465A" w:rsidP="00DC18B6">
      <w:pPr>
        <w:rPr>
          <w:rFonts w:ascii="Arial" w:hAnsi="Arial" w:cs="Arial"/>
          <w:b/>
          <w:bCs/>
          <w:sz w:val="24"/>
          <w:szCs w:val="24"/>
          <w:lang w:eastAsia="en-GB"/>
        </w:rPr>
      </w:pPr>
      <w:r w:rsidRPr="00F5465A">
        <w:rPr>
          <w:rFonts w:ascii="Arial" w:hAnsi="Arial" w:cs="Arial"/>
          <w:b/>
          <w:bCs/>
          <w:sz w:val="24"/>
          <w:szCs w:val="24"/>
          <w:lang w:eastAsia="en-GB"/>
        </w:rPr>
        <w:t xml:space="preserve">Introduction and Scope </w:t>
      </w:r>
    </w:p>
    <w:p w14:paraId="2EF45B35" w14:textId="0010152A" w:rsidR="00F5465A" w:rsidRPr="00F5465A" w:rsidRDefault="00DC18B6" w:rsidP="00DC18B6">
      <w:pPr>
        <w:rPr>
          <w:rFonts w:ascii="Arial" w:hAnsi="Arial" w:cs="Arial"/>
          <w:sz w:val="24"/>
          <w:szCs w:val="24"/>
          <w:lang w:eastAsia="en-GB"/>
        </w:rPr>
      </w:pPr>
      <w:r>
        <w:rPr>
          <w:rFonts w:ascii="Arial" w:hAnsi="Arial" w:cs="Arial"/>
          <w:sz w:val="24"/>
          <w:szCs w:val="24"/>
          <w:lang w:eastAsia="en-GB"/>
        </w:rPr>
        <w:t>NCDC</w:t>
      </w:r>
      <w:r w:rsidR="00F5465A" w:rsidRPr="00F5465A">
        <w:rPr>
          <w:rFonts w:ascii="Arial" w:hAnsi="Arial" w:cs="Arial"/>
          <w:sz w:val="24"/>
          <w:szCs w:val="24"/>
          <w:lang w:eastAsia="en-GB"/>
        </w:rPr>
        <w:t xml:space="preserve"> recognises the significant and valuable role that volunteers play in supporting us to achieve our aims.  This policy reflects our commitment to ensuring the volunteer is integrated into the heart of </w:t>
      </w:r>
      <w:r>
        <w:rPr>
          <w:rFonts w:ascii="Arial" w:hAnsi="Arial" w:cs="Arial"/>
          <w:sz w:val="24"/>
          <w:szCs w:val="24"/>
          <w:lang w:eastAsia="en-GB"/>
        </w:rPr>
        <w:t>NCDC</w:t>
      </w:r>
      <w:r w:rsidR="00F5465A" w:rsidRPr="00F5465A">
        <w:rPr>
          <w:rFonts w:ascii="Arial" w:hAnsi="Arial" w:cs="Arial"/>
          <w:sz w:val="24"/>
          <w:szCs w:val="24"/>
          <w:lang w:eastAsia="en-GB"/>
        </w:rPr>
        <w:t xml:space="preserve">, that volunteering with  us is a constructive and rewarding experience and that all volunteers are treated in an equal, fair and just manner. This policy sets out to provide guidance to staff and volunteers and outline procedures and support mechanisms available to volunteers. It defines the term “volunteer” and provides a framework of best practice which we will endeavour to follow when appointing, managing and supporting our volunteers. </w:t>
      </w:r>
    </w:p>
    <w:p w14:paraId="6F5BCDCD" w14:textId="77777777" w:rsidR="00F5465A" w:rsidRPr="00F5465A" w:rsidRDefault="00F5465A" w:rsidP="00DC18B6">
      <w:pPr>
        <w:rPr>
          <w:rFonts w:ascii="Arial" w:hAnsi="Arial" w:cs="Arial"/>
          <w:sz w:val="24"/>
          <w:szCs w:val="24"/>
          <w:lang w:eastAsia="en-GB"/>
        </w:rPr>
      </w:pPr>
    </w:p>
    <w:p w14:paraId="2FF3319A" w14:textId="7AEFFA56" w:rsidR="00F5465A" w:rsidRPr="00F5465A" w:rsidRDefault="00F5465A" w:rsidP="00DC18B6">
      <w:pPr>
        <w:rPr>
          <w:rFonts w:ascii="Arial" w:hAnsi="Arial" w:cs="Arial"/>
          <w:b/>
          <w:bCs/>
          <w:sz w:val="24"/>
          <w:szCs w:val="24"/>
          <w:lang w:eastAsia="en-GB"/>
        </w:rPr>
      </w:pPr>
      <w:r w:rsidRPr="00F5465A">
        <w:rPr>
          <w:rFonts w:ascii="Arial" w:hAnsi="Arial" w:cs="Arial"/>
          <w:b/>
          <w:bCs/>
          <w:sz w:val="24"/>
          <w:szCs w:val="24"/>
          <w:lang w:eastAsia="en-GB"/>
        </w:rPr>
        <w:t xml:space="preserve">Definition of the Relationship </w:t>
      </w:r>
    </w:p>
    <w:p w14:paraId="338837CD" w14:textId="4CC9D159" w:rsidR="00F5465A" w:rsidRPr="00F5465A" w:rsidRDefault="00F5465A" w:rsidP="00DC18B6">
      <w:pPr>
        <w:rPr>
          <w:rFonts w:ascii="Arial" w:hAnsi="Arial" w:cs="Arial"/>
          <w:sz w:val="24"/>
          <w:szCs w:val="24"/>
          <w:lang w:eastAsia="en-GB"/>
        </w:rPr>
      </w:pPr>
      <w:r w:rsidRPr="00F5465A">
        <w:rPr>
          <w:rFonts w:ascii="Arial" w:hAnsi="Arial" w:cs="Arial"/>
          <w:sz w:val="24"/>
          <w:szCs w:val="24"/>
          <w:lang w:eastAsia="en-GB"/>
        </w:rPr>
        <w:t>Volunteers are individuals or groups who offer their time, experience, knowledge and skills</w:t>
      </w:r>
      <w:r w:rsidR="009B7BCC">
        <w:rPr>
          <w:rFonts w:ascii="Arial" w:hAnsi="Arial" w:cs="Arial"/>
          <w:sz w:val="24"/>
          <w:szCs w:val="24"/>
          <w:lang w:eastAsia="en-GB"/>
        </w:rPr>
        <w:t xml:space="preserve"> </w:t>
      </w:r>
      <w:r w:rsidRPr="00F5465A">
        <w:rPr>
          <w:rFonts w:ascii="Arial" w:hAnsi="Arial" w:cs="Arial"/>
          <w:sz w:val="24"/>
          <w:szCs w:val="24"/>
          <w:lang w:eastAsia="en-GB"/>
        </w:rPr>
        <w:t>without financial gain beyond reimbursement of expenses; helping us to achieve our aims. There is no contract of employment between</w:t>
      </w:r>
      <w:r w:rsidR="00BB7967">
        <w:rPr>
          <w:rFonts w:ascii="Arial" w:hAnsi="Arial" w:cs="Arial"/>
          <w:sz w:val="24"/>
          <w:szCs w:val="24"/>
          <w:lang w:eastAsia="en-GB"/>
        </w:rPr>
        <w:t xml:space="preserve"> NCDC</w:t>
      </w:r>
      <w:r w:rsidRPr="00F5465A">
        <w:rPr>
          <w:rFonts w:ascii="Arial" w:hAnsi="Arial" w:cs="Arial"/>
          <w:sz w:val="24"/>
          <w:szCs w:val="24"/>
          <w:lang w:eastAsia="en-GB"/>
        </w:rPr>
        <w:t xml:space="preserve"> and its volunteers and volunteers are not considered employees of </w:t>
      </w:r>
      <w:r w:rsidR="00BB7967">
        <w:rPr>
          <w:rFonts w:ascii="Arial" w:hAnsi="Arial" w:cs="Arial"/>
          <w:sz w:val="24"/>
          <w:szCs w:val="24"/>
          <w:lang w:eastAsia="en-GB"/>
        </w:rPr>
        <w:t>NCDC</w:t>
      </w:r>
      <w:r w:rsidRPr="00F5465A">
        <w:rPr>
          <w:rFonts w:ascii="Arial" w:hAnsi="Arial" w:cs="Arial"/>
          <w:sz w:val="24"/>
          <w:szCs w:val="24"/>
          <w:lang w:eastAsia="en-GB"/>
        </w:rPr>
        <w:t xml:space="preserve"> </w:t>
      </w:r>
    </w:p>
    <w:p w14:paraId="0BD176FD" w14:textId="77777777" w:rsidR="00F5465A" w:rsidRPr="00F5465A" w:rsidRDefault="00F5465A" w:rsidP="00DC18B6">
      <w:pPr>
        <w:rPr>
          <w:rFonts w:ascii="Arial" w:hAnsi="Arial" w:cs="Arial"/>
          <w:sz w:val="24"/>
          <w:szCs w:val="24"/>
          <w:lang w:eastAsia="en-GB"/>
        </w:rPr>
      </w:pPr>
    </w:p>
    <w:p w14:paraId="7DCE6E45" w14:textId="0071E156" w:rsidR="00F5465A" w:rsidRPr="00F5465A" w:rsidRDefault="00BB7967" w:rsidP="00DC18B6">
      <w:pPr>
        <w:rPr>
          <w:rFonts w:ascii="Arial" w:hAnsi="Arial" w:cs="Arial"/>
          <w:b/>
          <w:bCs/>
          <w:sz w:val="24"/>
          <w:szCs w:val="24"/>
          <w:lang w:eastAsia="en-GB"/>
        </w:rPr>
      </w:pPr>
      <w:r>
        <w:rPr>
          <w:rFonts w:ascii="Arial" w:hAnsi="Arial" w:cs="Arial"/>
          <w:b/>
          <w:bCs/>
          <w:sz w:val="24"/>
          <w:szCs w:val="24"/>
          <w:lang w:eastAsia="en-GB"/>
        </w:rPr>
        <w:t>NCDC</w:t>
      </w:r>
      <w:r w:rsidR="00F5465A" w:rsidRPr="00F5465A">
        <w:rPr>
          <w:rFonts w:ascii="Arial" w:hAnsi="Arial" w:cs="Arial"/>
          <w:b/>
          <w:bCs/>
          <w:sz w:val="24"/>
          <w:szCs w:val="24"/>
          <w:lang w:eastAsia="en-GB"/>
        </w:rPr>
        <w:t xml:space="preserve"> Commitment to the Volunteer </w:t>
      </w:r>
    </w:p>
    <w:p w14:paraId="4366D221" w14:textId="5F7683EA" w:rsidR="00F5465A" w:rsidRPr="00F5465A" w:rsidRDefault="003F11AF" w:rsidP="003F11AF">
      <w:pPr>
        <w:rPr>
          <w:rFonts w:ascii="Arial" w:hAnsi="Arial" w:cs="Arial"/>
          <w:sz w:val="24"/>
          <w:szCs w:val="24"/>
          <w:lang w:eastAsia="en-GB"/>
        </w:rPr>
      </w:pPr>
      <w:r>
        <w:rPr>
          <w:rFonts w:ascii="Arial" w:hAnsi="Arial" w:cs="Arial"/>
          <w:sz w:val="24"/>
          <w:szCs w:val="24"/>
          <w:lang w:eastAsia="en-GB"/>
        </w:rPr>
        <w:t>NCDC</w:t>
      </w:r>
      <w:r w:rsidR="00F5465A" w:rsidRPr="00F5465A">
        <w:rPr>
          <w:rFonts w:ascii="Arial" w:hAnsi="Arial" w:cs="Arial"/>
          <w:sz w:val="24"/>
          <w:szCs w:val="24"/>
          <w:lang w:eastAsia="en-GB"/>
        </w:rPr>
        <w:t xml:space="preserve"> views its volunteers as a valuable resource and is committed to providing support and recognition of their input. Volunteers are supported through the provision of resources necessary to complete their duties; induction and appropriate training and a supervision commitment. Volunteer contributions are recognised through written references (where appropriate), invitation to special events and opportunities to feedback to the development of volunteer management at </w:t>
      </w:r>
      <w:r w:rsidR="005D2EE1">
        <w:rPr>
          <w:rFonts w:ascii="Arial" w:hAnsi="Arial" w:cs="Arial"/>
          <w:sz w:val="24"/>
          <w:szCs w:val="24"/>
          <w:lang w:eastAsia="en-GB"/>
        </w:rPr>
        <w:t>NCDC</w:t>
      </w:r>
      <w:r w:rsidR="00F5465A" w:rsidRPr="00F5465A">
        <w:rPr>
          <w:rFonts w:ascii="Arial" w:hAnsi="Arial" w:cs="Arial"/>
          <w:sz w:val="24"/>
          <w:szCs w:val="24"/>
          <w:lang w:eastAsia="en-GB"/>
        </w:rPr>
        <w:t>. Volunteers have the right to refuse any</w:t>
      </w:r>
      <w:r w:rsidR="005D2EE1">
        <w:rPr>
          <w:rFonts w:ascii="Arial" w:hAnsi="Arial" w:cs="Arial"/>
          <w:sz w:val="24"/>
          <w:szCs w:val="24"/>
          <w:lang w:eastAsia="en-GB"/>
        </w:rPr>
        <w:t xml:space="preserve"> </w:t>
      </w:r>
      <w:r w:rsidR="00F5465A" w:rsidRPr="00F5465A">
        <w:rPr>
          <w:rFonts w:ascii="Arial" w:hAnsi="Arial" w:cs="Arial"/>
          <w:sz w:val="24"/>
          <w:szCs w:val="24"/>
          <w:lang w:eastAsia="en-GB"/>
        </w:rPr>
        <w:t xml:space="preserve">request made of them and are not bound by contract, but are obliged to volunteer in line with Volunteer Policy and the Volunteer Agreement. </w:t>
      </w:r>
    </w:p>
    <w:p w14:paraId="5A98020C" w14:textId="77777777" w:rsidR="00F5465A" w:rsidRDefault="00F5465A" w:rsidP="003F11AF">
      <w:pPr>
        <w:rPr>
          <w:rFonts w:ascii="Arial" w:hAnsi="Arial" w:cs="Arial"/>
          <w:sz w:val="24"/>
          <w:szCs w:val="24"/>
          <w:lang w:eastAsia="en-GB"/>
        </w:rPr>
      </w:pPr>
    </w:p>
    <w:p w14:paraId="56FB398A" w14:textId="77777777" w:rsidR="00950CC6" w:rsidRDefault="00950CC6" w:rsidP="003F11AF">
      <w:pPr>
        <w:rPr>
          <w:rFonts w:ascii="Arial" w:hAnsi="Arial" w:cs="Arial"/>
          <w:sz w:val="24"/>
          <w:szCs w:val="24"/>
          <w:lang w:eastAsia="en-GB"/>
        </w:rPr>
      </w:pPr>
    </w:p>
    <w:p w14:paraId="3A8E3BD7" w14:textId="35FA95CC" w:rsidR="00950CC6" w:rsidRPr="00F5465A" w:rsidRDefault="00796A0C" w:rsidP="003F11AF">
      <w:pPr>
        <w:rPr>
          <w:rFonts w:ascii="Arial" w:hAnsi="Arial" w:cs="Arial"/>
          <w:sz w:val="24"/>
          <w:szCs w:val="24"/>
          <w:lang w:eastAsia="en-GB"/>
        </w:rPr>
      </w:pPr>
      <w:r w:rsidRPr="00950CC6">
        <w:rPr>
          <w:noProof/>
          <w:sz w:val="28"/>
          <w:szCs w:val="28"/>
        </w:rPr>
        <w:drawing>
          <wp:anchor distT="0" distB="0" distL="114300" distR="114300" simplePos="0" relativeHeight="251667456" behindDoc="0" locked="1" layoutInCell="1" allowOverlap="1" wp14:anchorId="6C64B17B" wp14:editId="79D7DF3A">
            <wp:simplePos x="0" y="0"/>
            <wp:positionH relativeFrom="margin">
              <wp:align>left</wp:align>
            </wp:positionH>
            <wp:positionV relativeFrom="margin">
              <wp:posOffset>274955</wp:posOffset>
            </wp:positionV>
            <wp:extent cx="3444240" cy="1771015"/>
            <wp:effectExtent l="0" t="0" r="3810" b="635"/>
            <wp:wrapTopAndBottom/>
            <wp:docPr id="1576678955" name="Picture 1576678955" descr="A logo for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678955" name="Picture 1576678955" descr="A logo for a company&#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4240" cy="1771015"/>
                    </a:xfrm>
                    <a:prstGeom prst="rect">
                      <a:avLst/>
                    </a:prstGeom>
                  </pic:spPr>
                </pic:pic>
              </a:graphicData>
            </a:graphic>
            <wp14:sizeRelH relativeFrom="margin">
              <wp14:pctWidth>0</wp14:pctWidth>
            </wp14:sizeRelH>
            <wp14:sizeRelV relativeFrom="margin">
              <wp14:pctHeight>0</wp14:pctHeight>
            </wp14:sizeRelV>
          </wp:anchor>
        </w:drawing>
      </w:r>
    </w:p>
    <w:p w14:paraId="2F30A552" w14:textId="77777777" w:rsidR="004B62BA" w:rsidRDefault="004B62BA" w:rsidP="003F11AF">
      <w:pPr>
        <w:rPr>
          <w:rFonts w:ascii="Arial" w:hAnsi="Arial" w:cs="Arial"/>
          <w:b/>
          <w:bCs/>
          <w:sz w:val="24"/>
          <w:szCs w:val="24"/>
          <w:lang w:eastAsia="en-GB"/>
        </w:rPr>
      </w:pPr>
    </w:p>
    <w:p w14:paraId="1C72404C" w14:textId="547AB72A" w:rsidR="004B62BA" w:rsidRDefault="004B62BA" w:rsidP="003F11AF">
      <w:pPr>
        <w:rPr>
          <w:rFonts w:ascii="Arial" w:hAnsi="Arial" w:cs="Arial"/>
          <w:b/>
          <w:bCs/>
          <w:sz w:val="24"/>
          <w:szCs w:val="24"/>
          <w:lang w:eastAsia="en-GB"/>
        </w:rPr>
      </w:pPr>
      <w:r w:rsidRPr="00950CC6">
        <w:rPr>
          <w:noProof/>
          <w:sz w:val="28"/>
          <w:szCs w:val="28"/>
        </w:rPr>
        <w:lastRenderedPageBreak/>
        <w:drawing>
          <wp:anchor distT="0" distB="0" distL="114300" distR="114300" simplePos="0" relativeHeight="251669504" behindDoc="0" locked="1" layoutInCell="1" allowOverlap="1" wp14:anchorId="40FE0121" wp14:editId="1711C374">
            <wp:simplePos x="0" y="0"/>
            <wp:positionH relativeFrom="margin">
              <wp:align>left</wp:align>
            </wp:positionH>
            <wp:positionV relativeFrom="margin">
              <wp:posOffset>352425</wp:posOffset>
            </wp:positionV>
            <wp:extent cx="3444240" cy="1771015"/>
            <wp:effectExtent l="0" t="0" r="3810" b="635"/>
            <wp:wrapTopAndBottom/>
            <wp:docPr id="1705848444" name="Picture 1705848444" descr="A logo for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848444" name="Picture 1705848444" descr="A logo for a company&#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4240" cy="1771015"/>
                    </a:xfrm>
                    <a:prstGeom prst="rect">
                      <a:avLst/>
                    </a:prstGeom>
                  </pic:spPr>
                </pic:pic>
              </a:graphicData>
            </a:graphic>
            <wp14:sizeRelH relativeFrom="margin">
              <wp14:pctWidth>0</wp14:pctWidth>
            </wp14:sizeRelH>
            <wp14:sizeRelV relativeFrom="margin">
              <wp14:pctHeight>0</wp14:pctHeight>
            </wp14:sizeRelV>
          </wp:anchor>
        </w:drawing>
      </w:r>
    </w:p>
    <w:p w14:paraId="149359D5" w14:textId="6DDB9865" w:rsidR="00F5465A" w:rsidRPr="00F5465A" w:rsidRDefault="00F5465A" w:rsidP="003F11AF">
      <w:pPr>
        <w:rPr>
          <w:rFonts w:ascii="Arial" w:hAnsi="Arial" w:cs="Arial"/>
          <w:b/>
          <w:bCs/>
          <w:sz w:val="24"/>
          <w:szCs w:val="24"/>
          <w:lang w:eastAsia="en-GB"/>
        </w:rPr>
      </w:pPr>
      <w:r w:rsidRPr="00F5465A">
        <w:rPr>
          <w:rFonts w:ascii="Arial" w:hAnsi="Arial" w:cs="Arial"/>
          <w:b/>
          <w:bCs/>
          <w:sz w:val="24"/>
          <w:szCs w:val="24"/>
          <w:lang w:eastAsia="en-GB"/>
        </w:rPr>
        <w:t xml:space="preserve">Commitment of the Volunteer </w:t>
      </w:r>
    </w:p>
    <w:p w14:paraId="27F89B1C" w14:textId="451A8FAE" w:rsidR="00F5465A" w:rsidRPr="00F5465A" w:rsidRDefault="00796A0C" w:rsidP="00F5465A">
      <w:pPr>
        <w:rPr>
          <w:rFonts w:ascii="Arial" w:hAnsi="Arial" w:cs="Arial"/>
          <w:sz w:val="24"/>
          <w:szCs w:val="24"/>
          <w:lang w:eastAsia="en-GB"/>
        </w:rPr>
      </w:pPr>
      <w:r>
        <w:rPr>
          <w:rFonts w:ascii="Arial" w:hAnsi="Arial" w:cs="Arial"/>
          <w:sz w:val="24"/>
          <w:szCs w:val="24"/>
          <w:lang w:eastAsia="en-GB"/>
        </w:rPr>
        <w:t>NCDC</w:t>
      </w:r>
      <w:r w:rsidR="00F5465A" w:rsidRPr="00F5465A">
        <w:rPr>
          <w:rFonts w:ascii="Arial" w:hAnsi="Arial" w:cs="Arial"/>
          <w:sz w:val="24"/>
          <w:szCs w:val="24"/>
          <w:lang w:eastAsia="en-GB"/>
        </w:rPr>
        <w:t xml:space="preserve"> expects volunteers to behave in a manner which reflects positively on the organisation and to promote the key organisational messages where possible.</w:t>
      </w:r>
      <w:r>
        <w:rPr>
          <w:rFonts w:ascii="Arial" w:hAnsi="Arial" w:cs="Arial"/>
          <w:sz w:val="24"/>
          <w:szCs w:val="24"/>
          <w:lang w:eastAsia="en-GB"/>
        </w:rPr>
        <w:t xml:space="preserve"> NCDC</w:t>
      </w:r>
      <w:r w:rsidR="004B62BA">
        <w:rPr>
          <w:rFonts w:ascii="Arial" w:hAnsi="Arial" w:cs="Arial"/>
          <w:sz w:val="24"/>
          <w:szCs w:val="24"/>
          <w:lang w:eastAsia="en-GB"/>
        </w:rPr>
        <w:t xml:space="preserve"> </w:t>
      </w:r>
      <w:r w:rsidR="00F5465A" w:rsidRPr="00F5465A">
        <w:rPr>
          <w:rFonts w:ascii="Arial" w:hAnsi="Arial" w:cs="Arial"/>
          <w:sz w:val="24"/>
          <w:szCs w:val="24"/>
          <w:lang w:eastAsia="en-GB"/>
        </w:rPr>
        <w:t xml:space="preserve">expects volunteers to execute agreed duties, unless otherwise informed, and requests that volunteers carry out in the name of the </w:t>
      </w:r>
      <w:r w:rsidR="00180F7D">
        <w:rPr>
          <w:rFonts w:ascii="Arial" w:hAnsi="Arial" w:cs="Arial"/>
          <w:sz w:val="24"/>
          <w:szCs w:val="24"/>
          <w:lang w:eastAsia="en-GB"/>
        </w:rPr>
        <w:t>NCDC</w:t>
      </w:r>
      <w:r w:rsidR="00F5465A" w:rsidRPr="00F5465A">
        <w:rPr>
          <w:rFonts w:ascii="Arial" w:hAnsi="Arial" w:cs="Arial"/>
          <w:sz w:val="24"/>
          <w:szCs w:val="24"/>
          <w:lang w:eastAsia="en-GB"/>
        </w:rPr>
        <w:t xml:space="preserve"> only those tasks approved by supervising staff. </w:t>
      </w:r>
      <w:r>
        <w:rPr>
          <w:rFonts w:ascii="Arial" w:hAnsi="Arial" w:cs="Arial"/>
          <w:sz w:val="24"/>
          <w:szCs w:val="24"/>
          <w:lang w:eastAsia="en-GB"/>
        </w:rPr>
        <w:t>NCDC</w:t>
      </w:r>
      <w:r w:rsidR="00F5465A" w:rsidRPr="00F5465A">
        <w:rPr>
          <w:rFonts w:ascii="Arial" w:hAnsi="Arial" w:cs="Arial"/>
          <w:sz w:val="24"/>
          <w:szCs w:val="24"/>
          <w:lang w:eastAsia="en-GB"/>
        </w:rPr>
        <w:t xml:space="preserve"> expects volunteers to be supportive of staff, other volunteers and of the </w:t>
      </w:r>
      <w:r w:rsidR="00617BBF">
        <w:rPr>
          <w:rFonts w:ascii="Arial" w:hAnsi="Arial" w:cs="Arial"/>
          <w:sz w:val="24"/>
          <w:szCs w:val="24"/>
          <w:lang w:eastAsia="en-GB"/>
        </w:rPr>
        <w:t>NCDC</w:t>
      </w:r>
      <w:r w:rsidR="00F5465A" w:rsidRPr="00F5465A">
        <w:rPr>
          <w:rFonts w:ascii="Arial" w:hAnsi="Arial" w:cs="Arial"/>
          <w:sz w:val="24"/>
          <w:szCs w:val="24"/>
          <w:lang w:eastAsia="en-GB"/>
        </w:rPr>
        <w:t xml:space="preserve"> ethos and aims. </w:t>
      </w:r>
      <w:r w:rsidR="00F5465A" w:rsidRPr="00F5465A">
        <w:rPr>
          <w:rFonts w:ascii="Arial" w:eastAsiaTheme="minorEastAsia" w:hAnsi="Arial" w:cs="Arial"/>
          <w:kern w:val="2"/>
          <w:sz w:val="24"/>
          <w:szCs w:val="24"/>
          <w:lang w:eastAsia="en-GB"/>
          <w14:ligatures w14:val="standardContextual"/>
        </w:rPr>
        <w:t>We would ask that all volunteers volunteering on a regular basis to please, where possible, give us four  weeks’  notice if  they are  considering leaving  their  volunteering role.</w:t>
      </w:r>
      <w:r w:rsidR="0098192B">
        <w:rPr>
          <w:rFonts w:ascii="Arial" w:eastAsiaTheme="minorEastAsia" w:hAnsi="Arial" w:cs="Arial"/>
          <w:kern w:val="2"/>
          <w:sz w:val="24"/>
          <w:szCs w:val="24"/>
          <w:lang w:eastAsia="en-GB"/>
          <w14:ligatures w14:val="standardContextual"/>
        </w:rPr>
        <w:t xml:space="preserve"> </w:t>
      </w:r>
      <w:r w:rsidR="00F5465A" w:rsidRPr="00F5465A">
        <w:rPr>
          <w:rFonts w:ascii="Arial" w:eastAsiaTheme="minorEastAsia" w:hAnsi="Arial" w:cs="Arial"/>
          <w:kern w:val="2"/>
          <w:sz w:val="24"/>
          <w:szCs w:val="24"/>
          <w:lang w:eastAsia="en-GB"/>
          <w14:ligatures w14:val="standardContextual"/>
        </w:rPr>
        <w:t xml:space="preserve">We also ask that volunteers attending </w:t>
      </w:r>
      <w:r w:rsidR="004162EC" w:rsidRPr="00F5465A">
        <w:rPr>
          <w:rFonts w:ascii="Arial" w:eastAsiaTheme="minorEastAsia" w:hAnsi="Arial" w:cs="Arial"/>
          <w:kern w:val="2"/>
          <w:sz w:val="24"/>
          <w:szCs w:val="24"/>
          <w:lang w:eastAsia="en-GB"/>
          <w14:ligatures w14:val="standardContextual"/>
        </w:rPr>
        <w:t>irregular</w:t>
      </w:r>
      <w:r w:rsidR="004162EC">
        <w:rPr>
          <w:rFonts w:ascii="Arial" w:eastAsiaTheme="minorEastAsia" w:hAnsi="Arial" w:cs="Arial"/>
          <w:kern w:val="2"/>
          <w:sz w:val="24"/>
          <w:szCs w:val="24"/>
          <w:lang w:eastAsia="en-GB"/>
          <w14:ligatures w14:val="standardContextual"/>
        </w:rPr>
        <w:t>ly</w:t>
      </w:r>
      <w:r w:rsidR="00F5465A" w:rsidRPr="00F5465A">
        <w:rPr>
          <w:rFonts w:ascii="Arial" w:eastAsiaTheme="minorEastAsia" w:hAnsi="Arial" w:cs="Arial"/>
          <w:kern w:val="2"/>
          <w:sz w:val="24"/>
          <w:szCs w:val="24"/>
          <w:lang w:eastAsia="en-GB"/>
          <w14:ligatures w14:val="standardContextual"/>
        </w:rPr>
        <w:t xml:space="preserve"> to please give us at least one week’s notice if you are not able to attend a scheduled event. </w:t>
      </w:r>
    </w:p>
    <w:p w14:paraId="07634343" w14:textId="77777777" w:rsidR="00F5465A" w:rsidRPr="00F5465A" w:rsidRDefault="00F5465A" w:rsidP="00F5465A">
      <w:pPr>
        <w:rPr>
          <w:rFonts w:ascii="Arial" w:eastAsiaTheme="minorEastAsia" w:hAnsi="Arial" w:cs="Arial"/>
          <w:kern w:val="2"/>
          <w:sz w:val="24"/>
          <w:szCs w:val="24"/>
          <w:lang w:eastAsia="en-GB"/>
          <w14:ligatures w14:val="standardContextual"/>
        </w:rPr>
      </w:pPr>
    </w:p>
    <w:p w14:paraId="06181CC3" w14:textId="77777777" w:rsidR="00F5465A" w:rsidRPr="00F5465A" w:rsidRDefault="00F5465A" w:rsidP="00F5465A">
      <w:pPr>
        <w:rPr>
          <w:rFonts w:ascii="Arial" w:eastAsiaTheme="minorEastAsia" w:hAnsi="Arial" w:cs="Arial"/>
          <w:b/>
          <w:bCs/>
          <w:kern w:val="2"/>
          <w:sz w:val="24"/>
          <w:szCs w:val="24"/>
          <w:lang w:eastAsia="en-GB"/>
          <w14:ligatures w14:val="standardContextual"/>
        </w:rPr>
      </w:pPr>
      <w:r w:rsidRPr="00F5465A">
        <w:rPr>
          <w:rFonts w:ascii="Arial" w:eastAsiaTheme="minorEastAsia" w:hAnsi="Arial" w:cs="Arial"/>
          <w:b/>
          <w:bCs/>
          <w:kern w:val="2"/>
          <w:sz w:val="24"/>
          <w:szCs w:val="24"/>
          <w:lang w:eastAsia="en-GB"/>
          <w14:ligatures w14:val="standardContextual"/>
        </w:rPr>
        <w:t xml:space="preserve">Principles </w:t>
      </w:r>
    </w:p>
    <w:p w14:paraId="661419E3" w14:textId="4D7AC825" w:rsidR="00F5465A" w:rsidRPr="00F5465A" w:rsidRDefault="00F5465A" w:rsidP="00F5465A">
      <w:pPr>
        <w:rPr>
          <w:rFonts w:ascii="Arial" w:eastAsiaTheme="minorEastAsia" w:hAnsi="Arial" w:cs="Arial"/>
          <w:b/>
          <w:bCs/>
          <w:kern w:val="2"/>
          <w:sz w:val="24"/>
          <w:szCs w:val="24"/>
          <w:lang w:eastAsia="en-GB"/>
          <w14:ligatures w14:val="standardContextual"/>
        </w:rPr>
      </w:pPr>
      <w:r w:rsidRPr="00F5465A">
        <w:rPr>
          <w:rFonts w:ascii="Arial" w:eastAsiaTheme="minorEastAsia" w:hAnsi="Arial" w:cs="Arial"/>
          <w:b/>
          <w:bCs/>
          <w:kern w:val="2"/>
          <w:sz w:val="24"/>
          <w:szCs w:val="24"/>
          <w:lang w:eastAsia="en-GB"/>
          <w14:ligatures w14:val="standardContextual"/>
        </w:rPr>
        <w:t>This Volunteer Policy is underpinned by the following principles</w:t>
      </w:r>
    </w:p>
    <w:p w14:paraId="20179181" w14:textId="6D86389F" w:rsidR="00F5465A" w:rsidRPr="008B133F" w:rsidRDefault="008E3459" w:rsidP="00F5465A">
      <w:pPr>
        <w:pStyle w:val="ListParagraph"/>
        <w:numPr>
          <w:ilvl w:val="0"/>
          <w:numId w:val="19"/>
        </w:numPr>
        <w:rPr>
          <w:rFonts w:ascii="Arial" w:eastAsiaTheme="minorEastAsia" w:hAnsi="Arial" w:cs="Arial"/>
          <w:kern w:val="2"/>
          <w:sz w:val="24"/>
          <w:szCs w:val="24"/>
          <w:lang w:eastAsia="en-GB"/>
          <w14:ligatures w14:val="standardContextual"/>
        </w:rPr>
      </w:pPr>
      <w:r>
        <w:rPr>
          <w:rFonts w:ascii="Arial" w:eastAsiaTheme="minorEastAsia" w:hAnsi="Arial" w:cs="Arial"/>
          <w:kern w:val="2"/>
          <w:sz w:val="24"/>
          <w:szCs w:val="24"/>
          <w:lang w:eastAsia="en-GB"/>
          <w14:ligatures w14:val="standardContextual"/>
        </w:rPr>
        <w:t>NCDC</w:t>
      </w:r>
      <w:r w:rsidR="00F5465A" w:rsidRPr="004B62BA">
        <w:rPr>
          <w:rFonts w:ascii="Arial" w:eastAsiaTheme="minorEastAsia" w:hAnsi="Arial" w:cs="Arial"/>
          <w:kern w:val="2"/>
          <w:sz w:val="24"/>
          <w:szCs w:val="24"/>
          <w:lang w:eastAsia="en-GB"/>
          <w14:ligatures w14:val="standardContextual"/>
        </w:rPr>
        <w:t xml:space="preserve"> will endeavour to ensure volunteers are properly integrated into its organisational </w:t>
      </w:r>
      <w:r w:rsidR="00F5465A" w:rsidRPr="008B133F">
        <w:rPr>
          <w:rFonts w:ascii="Arial" w:eastAsiaTheme="minorEastAsia" w:hAnsi="Arial" w:cs="Arial"/>
          <w:kern w:val="2"/>
          <w:sz w:val="24"/>
          <w:szCs w:val="24"/>
          <w:lang w:eastAsia="en-GB"/>
          <w14:ligatures w14:val="standardContextual"/>
        </w:rPr>
        <w:t xml:space="preserve">structure, that they are kept abreast of organisational developments and that </w:t>
      </w:r>
      <w:r w:rsidR="0098192B" w:rsidRPr="008B133F">
        <w:rPr>
          <w:rFonts w:ascii="Arial" w:eastAsiaTheme="minorEastAsia" w:hAnsi="Arial" w:cs="Arial"/>
          <w:kern w:val="2"/>
          <w:sz w:val="24"/>
          <w:szCs w:val="24"/>
          <w:lang w:eastAsia="en-GB"/>
          <w14:ligatures w14:val="standardContextual"/>
        </w:rPr>
        <w:t>necessary</w:t>
      </w:r>
      <w:r w:rsidR="00BA77CD">
        <w:rPr>
          <w:rFonts w:ascii="Arial" w:eastAsiaTheme="minorEastAsia" w:hAnsi="Arial" w:cs="Arial"/>
          <w:kern w:val="2"/>
          <w:sz w:val="24"/>
          <w:szCs w:val="24"/>
          <w:lang w:eastAsia="en-GB"/>
          <w14:ligatures w14:val="standardContextual"/>
        </w:rPr>
        <w:t xml:space="preserve"> </w:t>
      </w:r>
      <w:r w:rsidR="00F5465A" w:rsidRPr="008B133F">
        <w:rPr>
          <w:rFonts w:ascii="Arial" w:eastAsiaTheme="minorEastAsia" w:hAnsi="Arial" w:cs="Arial"/>
          <w:kern w:val="2"/>
          <w:sz w:val="24"/>
          <w:szCs w:val="24"/>
          <w:lang w:eastAsia="en-GB"/>
          <w14:ligatures w14:val="standardContextual"/>
        </w:rPr>
        <w:t>mechanisms are in place for them to contribute to our work.</w:t>
      </w:r>
      <w:r w:rsidRPr="008B133F">
        <w:rPr>
          <w:rFonts w:ascii="Arial" w:eastAsiaTheme="minorEastAsia" w:hAnsi="Arial" w:cs="Arial"/>
          <w:kern w:val="2"/>
          <w:sz w:val="24"/>
          <w:szCs w:val="24"/>
          <w:lang w:eastAsia="en-GB"/>
          <w14:ligatures w14:val="standardContextual"/>
        </w:rPr>
        <w:t xml:space="preserve"> NCDC </w:t>
      </w:r>
      <w:r w:rsidR="00F5465A" w:rsidRPr="008B133F">
        <w:rPr>
          <w:rFonts w:ascii="Arial" w:eastAsiaTheme="minorEastAsia" w:hAnsi="Arial" w:cs="Arial"/>
          <w:kern w:val="2"/>
          <w:sz w:val="24"/>
          <w:szCs w:val="24"/>
          <w:lang w:eastAsia="en-GB"/>
          <w14:ligatures w14:val="standardContextual"/>
        </w:rPr>
        <w:t xml:space="preserve">Volunteer Policy does not aim to introduce volunteers to replace paid staff. </w:t>
      </w:r>
    </w:p>
    <w:p w14:paraId="7E04C194" w14:textId="28619E37" w:rsidR="00F5465A" w:rsidRPr="00BA77CD" w:rsidRDefault="00BD6F10" w:rsidP="00F5465A">
      <w:pPr>
        <w:pStyle w:val="ListParagraph"/>
        <w:numPr>
          <w:ilvl w:val="0"/>
          <w:numId w:val="19"/>
        </w:numPr>
        <w:rPr>
          <w:rFonts w:ascii="Arial" w:eastAsiaTheme="minorEastAsia" w:hAnsi="Arial" w:cs="Arial"/>
          <w:kern w:val="2"/>
          <w:sz w:val="24"/>
          <w:szCs w:val="24"/>
          <w:lang w:eastAsia="en-GB"/>
          <w14:ligatures w14:val="standardContextual"/>
        </w:rPr>
      </w:pPr>
      <w:r>
        <w:rPr>
          <w:rFonts w:ascii="Arial" w:eastAsiaTheme="minorEastAsia" w:hAnsi="Arial" w:cs="Arial"/>
          <w:kern w:val="2"/>
          <w:sz w:val="24"/>
          <w:szCs w:val="24"/>
          <w:lang w:eastAsia="en-GB"/>
          <w14:ligatures w14:val="standardContextual"/>
        </w:rPr>
        <w:t>NCDC</w:t>
      </w:r>
      <w:r w:rsidR="00F5465A" w:rsidRPr="00BD6F10">
        <w:rPr>
          <w:rFonts w:ascii="Arial" w:eastAsiaTheme="minorEastAsia" w:hAnsi="Arial" w:cs="Arial"/>
          <w:kern w:val="2"/>
          <w:sz w:val="24"/>
          <w:szCs w:val="24"/>
          <w:lang w:eastAsia="en-GB"/>
          <w14:ligatures w14:val="standardContextual"/>
        </w:rPr>
        <w:t xml:space="preserve"> recognises that volunteers require satisfying work and personal development </w:t>
      </w:r>
      <w:r w:rsidR="00F5465A" w:rsidRPr="00BA77CD">
        <w:rPr>
          <w:rFonts w:ascii="Arial" w:eastAsiaTheme="minorEastAsia" w:hAnsi="Arial" w:cs="Arial"/>
          <w:kern w:val="2"/>
          <w:sz w:val="24"/>
          <w:szCs w:val="24"/>
          <w:lang w:eastAsia="en-GB"/>
          <w14:ligatures w14:val="standardContextual"/>
        </w:rPr>
        <w:t xml:space="preserve">opportunities and will seek to help volunteers meet these needs. </w:t>
      </w:r>
    </w:p>
    <w:p w14:paraId="178333AB" w14:textId="42631E18" w:rsidR="00F5465A" w:rsidRPr="00BD6F10" w:rsidRDefault="00BD6F10" w:rsidP="00BD6F10">
      <w:pPr>
        <w:pStyle w:val="ListParagraph"/>
        <w:numPr>
          <w:ilvl w:val="0"/>
          <w:numId w:val="19"/>
        </w:numPr>
        <w:rPr>
          <w:rFonts w:ascii="Arial" w:eastAsiaTheme="minorEastAsia" w:hAnsi="Arial" w:cs="Arial"/>
          <w:kern w:val="2"/>
          <w:sz w:val="24"/>
          <w:szCs w:val="24"/>
          <w:lang w:eastAsia="en-GB"/>
          <w14:ligatures w14:val="standardContextual"/>
        </w:rPr>
      </w:pPr>
      <w:r w:rsidRPr="00BD6F10">
        <w:rPr>
          <w:rFonts w:ascii="Arial" w:eastAsiaTheme="minorEastAsia" w:hAnsi="Arial" w:cs="Arial"/>
          <w:kern w:val="2"/>
          <w:sz w:val="24"/>
          <w:szCs w:val="24"/>
          <w:lang w:eastAsia="en-GB"/>
          <w14:ligatures w14:val="standardContextual"/>
        </w:rPr>
        <w:t>NCDC</w:t>
      </w:r>
      <w:r w:rsidR="00F5465A" w:rsidRPr="00BD6F10">
        <w:rPr>
          <w:rFonts w:ascii="Arial" w:eastAsiaTheme="minorEastAsia" w:hAnsi="Arial" w:cs="Arial"/>
          <w:kern w:val="2"/>
          <w:sz w:val="24"/>
          <w:szCs w:val="24"/>
          <w:lang w:eastAsia="en-GB"/>
          <w14:ligatures w14:val="standardContextual"/>
        </w:rPr>
        <w:t xml:space="preserve"> expects staff to work positively with volunteers. </w:t>
      </w:r>
    </w:p>
    <w:p w14:paraId="1F61E5FD" w14:textId="77777777" w:rsidR="00F5465A" w:rsidRPr="00F5465A" w:rsidRDefault="00F5465A" w:rsidP="00F5465A">
      <w:pPr>
        <w:rPr>
          <w:rFonts w:ascii="Arial" w:eastAsiaTheme="minorEastAsia" w:hAnsi="Arial" w:cs="Arial"/>
          <w:kern w:val="2"/>
          <w:sz w:val="24"/>
          <w:szCs w:val="24"/>
          <w:lang w:eastAsia="en-GB"/>
          <w14:ligatures w14:val="standardContextual"/>
        </w:rPr>
      </w:pPr>
    </w:p>
    <w:p w14:paraId="09C0DD9A" w14:textId="77777777" w:rsidR="00F5465A" w:rsidRPr="00F5465A" w:rsidRDefault="00F5465A" w:rsidP="00F5465A">
      <w:pPr>
        <w:rPr>
          <w:rFonts w:ascii="Arial" w:eastAsiaTheme="minorEastAsia" w:hAnsi="Arial" w:cs="Arial"/>
          <w:b/>
          <w:bCs/>
          <w:kern w:val="2"/>
          <w:sz w:val="24"/>
          <w:szCs w:val="24"/>
          <w:lang w:eastAsia="en-GB"/>
          <w14:ligatures w14:val="standardContextual"/>
        </w:rPr>
      </w:pPr>
      <w:r w:rsidRPr="00F5465A">
        <w:rPr>
          <w:rFonts w:ascii="Arial" w:eastAsiaTheme="minorEastAsia" w:hAnsi="Arial" w:cs="Arial"/>
          <w:b/>
          <w:bCs/>
          <w:kern w:val="2"/>
          <w:sz w:val="24"/>
          <w:szCs w:val="24"/>
          <w:lang w:eastAsia="en-GB"/>
          <w14:ligatures w14:val="standardContextual"/>
        </w:rPr>
        <w:t xml:space="preserve">Recruitment and Selection </w:t>
      </w:r>
    </w:p>
    <w:p w14:paraId="3348A769" w14:textId="668C004A" w:rsidR="00F5465A" w:rsidRPr="00F5465A" w:rsidRDefault="00587919" w:rsidP="00F5465A">
      <w:pPr>
        <w:rPr>
          <w:rFonts w:ascii="Arial" w:eastAsiaTheme="minorEastAsia" w:hAnsi="Arial" w:cs="Arial"/>
          <w:kern w:val="2"/>
          <w:sz w:val="24"/>
          <w:szCs w:val="24"/>
          <w:lang w:eastAsia="en-GB"/>
          <w14:ligatures w14:val="standardContextual"/>
        </w:rPr>
      </w:pPr>
      <w:r>
        <w:rPr>
          <w:rFonts w:ascii="Arial" w:eastAsiaTheme="minorEastAsia" w:hAnsi="Arial" w:cs="Arial"/>
          <w:kern w:val="2"/>
          <w:sz w:val="24"/>
          <w:szCs w:val="24"/>
          <w:lang w:eastAsia="en-GB"/>
          <w14:ligatures w14:val="standardContextual"/>
        </w:rPr>
        <w:t xml:space="preserve">NCDC </w:t>
      </w:r>
      <w:r w:rsidR="00F5465A" w:rsidRPr="00F5465A">
        <w:rPr>
          <w:rFonts w:ascii="Arial" w:eastAsiaTheme="minorEastAsia" w:hAnsi="Arial" w:cs="Arial"/>
          <w:kern w:val="2"/>
          <w:sz w:val="24"/>
          <w:szCs w:val="24"/>
          <w:lang w:eastAsia="en-GB"/>
          <w14:ligatures w14:val="standardContextual"/>
        </w:rPr>
        <w:t xml:space="preserve">recruitment and selection of volunteers is designed to ensure that we recruit volunteers who are suitable for the role they would like to do: </w:t>
      </w:r>
    </w:p>
    <w:p w14:paraId="31316A6E" w14:textId="3D8C8811" w:rsidR="00F5465A" w:rsidRPr="00736A02" w:rsidRDefault="00587919" w:rsidP="00736A02">
      <w:pPr>
        <w:pStyle w:val="ListParagraph"/>
        <w:numPr>
          <w:ilvl w:val="0"/>
          <w:numId w:val="20"/>
        </w:numPr>
        <w:rPr>
          <w:rFonts w:ascii="Arial" w:eastAsiaTheme="minorEastAsia" w:hAnsi="Arial" w:cs="Arial"/>
          <w:kern w:val="2"/>
          <w:sz w:val="24"/>
          <w:szCs w:val="24"/>
          <w:lang w:eastAsia="en-GB"/>
          <w14:ligatures w14:val="standardContextual"/>
        </w:rPr>
      </w:pPr>
      <w:r w:rsidRPr="00736A02">
        <w:rPr>
          <w:rFonts w:ascii="Arial" w:eastAsiaTheme="minorEastAsia" w:hAnsi="Arial" w:cs="Arial"/>
          <w:kern w:val="2"/>
          <w:sz w:val="24"/>
          <w:szCs w:val="24"/>
          <w:lang w:eastAsia="en-GB"/>
          <w14:ligatures w14:val="standardContextual"/>
        </w:rPr>
        <w:t>NCDC</w:t>
      </w:r>
      <w:r w:rsidR="00F5465A" w:rsidRPr="00736A02">
        <w:rPr>
          <w:rFonts w:ascii="Arial" w:eastAsiaTheme="minorEastAsia" w:hAnsi="Arial" w:cs="Arial"/>
          <w:kern w:val="2"/>
          <w:sz w:val="24"/>
          <w:szCs w:val="24"/>
          <w:lang w:eastAsia="en-GB"/>
          <w14:ligatures w14:val="standardContextual"/>
        </w:rPr>
        <w:t xml:space="preserve"> will provide volunteer role descriptions which outline duties and responsibilities.  </w:t>
      </w:r>
    </w:p>
    <w:p w14:paraId="3223E0A5" w14:textId="77777777" w:rsidR="00F41C2A" w:rsidRDefault="00F5465A" w:rsidP="00F5465A">
      <w:pPr>
        <w:pStyle w:val="ListParagraph"/>
        <w:numPr>
          <w:ilvl w:val="0"/>
          <w:numId w:val="20"/>
        </w:numPr>
        <w:rPr>
          <w:rFonts w:ascii="Arial" w:eastAsiaTheme="minorEastAsia" w:hAnsi="Arial" w:cs="Arial"/>
          <w:kern w:val="2"/>
          <w:sz w:val="24"/>
          <w:szCs w:val="24"/>
          <w:lang w:eastAsia="en-GB"/>
          <w14:ligatures w14:val="standardContextual"/>
        </w:rPr>
      </w:pPr>
      <w:r w:rsidRPr="00736A02">
        <w:rPr>
          <w:rFonts w:ascii="Arial" w:eastAsiaTheme="minorEastAsia" w:hAnsi="Arial" w:cs="Arial"/>
          <w:kern w:val="2"/>
          <w:sz w:val="24"/>
          <w:szCs w:val="24"/>
          <w:lang w:eastAsia="en-GB"/>
          <w14:ligatures w14:val="standardContextual"/>
        </w:rPr>
        <w:t xml:space="preserve">Prior to appointment, volunteers are invited to engage in a two-way discussion of the proposed role including its requirements and expectations with a view to assessing mutual suitability.   </w:t>
      </w:r>
    </w:p>
    <w:p w14:paraId="32E4A248" w14:textId="77777777" w:rsidR="003A33C5" w:rsidRDefault="004E036F" w:rsidP="00F5465A">
      <w:pPr>
        <w:pStyle w:val="ListParagraph"/>
        <w:numPr>
          <w:ilvl w:val="0"/>
          <w:numId w:val="20"/>
        </w:numPr>
        <w:rPr>
          <w:rFonts w:ascii="Arial" w:eastAsiaTheme="minorEastAsia" w:hAnsi="Arial" w:cs="Arial"/>
          <w:kern w:val="2"/>
          <w:sz w:val="24"/>
          <w:szCs w:val="24"/>
          <w:lang w:eastAsia="en-GB"/>
          <w14:ligatures w14:val="standardContextual"/>
        </w:rPr>
      </w:pPr>
      <w:r w:rsidRPr="00950CC6">
        <w:rPr>
          <w:noProof/>
          <w:sz w:val="28"/>
          <w:szCs w:val="28"/>
        </w:rPr>
        <w:drawing>
          <wp:anchor distT="0" distB="0" distL="114300" distR="114300" simplePos="0" relativeHeight="251671552" behindDoc="0" locked="1" layoutInCell="1" allowOverlap="1" wp14:anchorId="57033FD3" wp14:editId="253CD60B">
            <wp:simplePos x="0" y="0"/>
            <wp:positionH relativeFrom="margin">
              <wp:align>left</wp:align>
            </wp:positionH>
            <wp:positionV relativeFrom="margin">
              <wp:posOffset>192405</wp:posOffset>
            </wp:positionV>
            <wp:extent cx="3444240" cy="1771015"/>
            <wp:effectExtent l="0" t="0" r="3810" b="635"/>
            <wp:wrapTopAndBottom/>
            <wp:docPr id="1238731637" name="Picture 1238731637" descr="A logo for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731637" name="Picture 1238731637" descr="A logo for a company&#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4240" cy="1771015"/>
                    </a:xfrm>
                    <a:prstGeom prst="rect">
                      <a:avLst/>
                    </a:prstGeom>
                  </pic:spPr>
                </pic:pic>
              </a:graphicData>
            </a:graphic>
            <wp14:sizeRelH relativeFrom="margin">
              <wp14:pctWidth>0</wp14:pctWidth>
            </wp14:sizeRelH>
            <wp14:sizeRelV relativeFrom="margin">
              <wp14:pctHeight>0</wp14:pctHeight>
            </wp14:sizeRelV>
          </wp:anchor>
        </w:drawing>
      </w:r>
      <w:r w:rsidR="00F5465A" w:rsidRPr="00F41C2A">
        <w:rPr>
          <w:rFonts w:ascii="Arial" w:eastAsiaTheme="minorEastAsia" w:hAnsi="Arial" w:cs="Arial"/>
          <w:kern w:val="2"/>
          <w:sz w:val="24"/>
          <w:szCs w:val="24"/>
          <w:lang w:eastAsia="en-GB"/>
          <w14:ligatures w14:val="standardContextual"/>
        </w:rPr>
        <w:t xml:space="preserve"> Commencement of the volunteering opportunity is subject to either a relevant Criminal Record Disclosure and reference clearance. </w:t>
      </w:r>
    </w:p>
    <w:p w14:paraId="0ADEBC29" w14:textId="77777777" w:rsidR="003A33C5" w:rsidRDefault="00F5465A" w:rsidP="00F5465A">
      <w:pPr>
        <w:pStyle w:val="ListParagraph"/>
        <w:numPr>
          <w:ilvl w:val="0"/>
          <w:numId w:val="20"/>
        </w:numPr>
        <w:rPr>
          <w:rFonts w:ascii="Arial" w:eastAsiaTheme="minorEastAsia" w:hAnsi="Arial" w:cs="Arial"/>
          <w:kern w:val="2"/>
          <w:sz w:val="24"/>
          <w:szCs w:val="24"/>
          <w:lang w:eastAsia="en-GB"/>
          <w14:ligatures w14:val="standardContextual"/>
        </w:rPr>
      </w:pPr>
      <w:r w:rsidRPr="003A33C5">
        <w:rPr>
          <w:rFonts w:ascii="Arial" w:eastAsiaTheme="minorEastAsia" w:hAnsi="Arial" w:cs="Arial"/>
          <w:kern w:val="2"/>
          <w:sz w:val="24"/>
          <w:szCs w:val="24"/>
          <w:lang w:eastAsia="en-GB"/>
          <w14:ligatures w14:val="standardContextual"/>
        </w:rPr>
        <w:t>Volunteers may be subject to a probationary or trial period of 1-2 months depending on th</w:t>
      </w:r>
      <w:r w:rsidR="003A33C5">
        <w:rPr>
          <w:rFonts w:ascii="Arial" w:eastAsiaTheme="minorEastAsia" w:hAnsi="Arial" w:cs="Arial"/>
          <w:kern w:val="2"/>
          <w:sz w:val="24"/>
          <w:szCs w:val="24"/>
          <w:lang w:eastAsia="en-GB"/>
          <w14:ligatures w14:val="standardContextual"/>
        </w:rPr>
        <w:t xml:space="preserve">e </w:t>
      </w:r>
      <w:r w:rsidRPr="003A33C5">
        <w:rPr>
          <w:rFonts w:ascii="Arial" w:eastAsiaTheme="minorEastAsia" w:hAnsi="Arial" w:cs="Arial"/>
          <w:kern w:val="2"/>
          <w:sz w:val="24"/>
          <w:szCs w:val="24"/>
          <w:lang w:eastAsia="en-GB"/>
          <w14:ligatures w14:val="standardContextual"/>
        </w:rPr>
        <w:t xml:space="preserve">role. </w:t>
      </w:r>
    </w:p>
    <w:p w14:paraId="24188920" w14:textId="7A32A7DF" w:rsidR="00F5465A" w:rsidRPr="003A33C5" w:rsidRDefault="00F5465A" w:rsidP="00F5465A">
      <w:pPr>
        <w:pStyle w:val="ListParagraph"/>
        <w:numPr>
          <w:ilvl w:val="0"/>
          <w:numId w:val="20"/>
        </w:numPr>
        <w:rPr>
          <w:rFonts w:ascii="Arial" w:eastAsiaTheme="minorEastAsia" w:hAnsi="Arial" w:cs="Arial"/>
          <w:kern w:val="2"/>
          <w:sz w:val="24"/>
          <w:szCs w:val="24"/>
          <w:lang w:eastAsia="en-GB"/>
          <w14:ligatures w14:val="standardContextual"/>
        </w:rPr>
      </w:pPr>
      <w:r w:rsidRPr="003A33C5">
        <w:rPr>
          <w:rFonts w:ascii="Arial" w:eastAsiaTheme="minorEastAsia" w:hAnsi="Arial" w:cs="Arial"/>
          <w:kern w:val="2"/>
          <w:sz w:val="24"/>
          <w:szCs w:val="24"/>
          <w:lang w:eastAsia="en-GB"/>
          <w14:ligatures w14:val="standardContextual"/>
        </w:rPr>
        <w:t xml:space="preserve">Support, guidance and supervision are provided as appropriate. </w:t>
      </w:r>
    </w:p>
    <w:p w14:paraId="5C516418" w14:textId="77777777" w:rsidR="00F5465A" w:rsidRPr="00F5465A" w:rsidRDefault="00F5465A" w:rsidP="00F5465A">
      <w:pPr>
        <w:rPr>
          <w:rFonts w:eastAsiaTheme="minorEastAsia"/>
          <w:kern w:val="2"/>
          <w:lang w:eastAsia="en-GB"/>
          <w14:ligatures w14:val="standardContextual"/>
        </w:rPr>
      </w:pPr>
    </w:p>
    <w:p w14:paraId="501376D3" w14:textId="77777777" w:rsidR="000640CE" w:rsidRPr="000640CE" w:rsidRDefault="00F5465A" w:rsidP="00F5465A">
      <w:pPr>
        <w:rPr>
          <w:rFonts w:ascii="Arial" w:eastAsiaTheme="minorEastAsia" w:hAnsi="Arial" w:cs="Arial"/>
          <w:b/>
          <w:bCs/>
          <w:kern w:val="2"/>
          <w:sz w:val="24"/>
          <w:szCs w:val="24"/>
          <w:lang w:eastAsia="en-GB"/>
          <w14:ligatures w14:val="standardContextual"/>
        </w:rPr>
      </w:pPr>
      <w:r w:rsidRPr="00F5465A">
        <w:rPr>
          <w:rFonts w:ascii="Arial" w:eastAsiaTheme="minorEastAsia" w:hAnsi="Arial" w:cs="Arial"/>
          <w:b/>
          <w:bCs/>
          <w:kern w:val="2"/>
          <w:sz w:val="24"/>
          <w:szCs w:val="24"/>
          <w:lang w:eastAsia="en-GB"/>
          <w14:ligatures w14:val="standardContextual"/>
        </w:rPr>
        <w:t>Disclosure of Criminal Record</w:t>
      </w:r>
    </w:p>
    <w:p w14:paraId="0B3274DC" w14:textId="40FF324D" w:rsidR="00F5465A" w:rsidRPr="00F5465A" w:rsidRDefault="00F5465A" w:rsidP="00F5465A">
      <w:pPr>
        <w:rPr>
          <w:rFonts w:ascii="Arial" w:eastAsiaTheme="minorEastAsia" w:hAnsi="Arial" w:cs="Arial"/>
          <w:kern w:val="2"/>
          <w:sz w:val="24"/>
          <w:szCs w:val="24"/>
          <w:lang w:eastAsia="en-GB"/>
          <w14:ligatures w14:val="standardContextual"/>
        </w:rPr>
      </w:pPr>
      <w:r w:rsidRPr="00F5465A">
        <w:rPr>
          <w:rFonts w:ascii="Arial" w:eastAsiaTheme="minorEastAsia" w:hAnsi="Arial" w:cs="Arial"/>
          <w:kern w:val="2"/>
          <w:sz w:val="24"/>
          <w:szCs w:val="24"/>
          <w:lang w:eastAsia="en-GB"/>
          <w14:ligatures w14:val="standardContextual"/>
        </w:rPr>
        <w:t xml:space="preserve"> Due to the nature of our work all volunteers, aged 16 years or older, are subject to a criminal record disclosure as part of the recruitment process. </w:t>
      </w:r>
      <w:r w:rsidR="000640CE">
        <w:rPr>
          <w:rFonts w:ascii="Arial" w:eastAsiaTheme="minorEastAsia" w:hAnsi="Arial" w:cs="Arial"/>
          <w:kern w:val="2"/>
          <w:sz w:val="24"/>
          <w:szCs w:val="24"/>
          <w:lang w:eastAsia="en-GB"/>
          <w14:ligatures w14:val="standardContextual"/>
        </w:rPr>
        <w:t>NCDC</w:t>
      </w:r>
      <w:r w:rsidRPr="00F5465A">
        <w:rPr>
          <w:rFonts w:ascii="Arial" w:eastAsiaTheme="minorEastAsia" w:hAnsi="Arial" w:cs="Arial"/>
          <w:kern w:val="2"/>
          <w:sz w:val="24"/>
          <w:szCs w:val="24"/>
          <w:lang w:eastAsia="en-GB"/>
          <w14:ligatures w14:val="standardContextual"/>
        </w:rPr>
        <w:t xml:space="preserve"> complies fully with the code of practice provided by Disclosure </w:t>
      </w:r>
      <w:r w:rsidR="00845749">
        <w:rPr>
          <w:rFonts w:ascii="Arial" w:eastAsiaTheme="minorEastAsia" w:hAnsi="Arial" w:cs="Arial"/>
          <w:kern w:val="2"/>
          <w:sz w:val="24"/>
          <w:szCs w:val="24"/>
          <w:lang w:eastAsia="en-GB"/>
          <w14:ligatures w14:val="standardContextual"/>
        </w:rPr>
        <w:t>England</w:t>
      </w:r>
      <w:r w:rsidRPr="00F5465A">
        <w:rPr>
          <w:rFonts w:ascii="Arial" w:eastAsiaTheme="minorEastAsia" w:hAnsi="Arial" w:cs="Arial"/>
          <w:kern w:val="2"/>
          <w:sz w:val="24"/>
          <w:szCs w:val="24"/>
          <w:lang w:eastAsia="en-GB"/>
          <w14:ligatures w14:val="standardContextual"/>
        </w:rPr>
        <w:t xml:space="preserve">, Access NI and the Disclosure and Barring Service and undertakes to treat all volunteer applicants fairly in line with our commitment to equal opportunities and to comply with the Rehabilitation of Offenders Act 1974. Our Criminal Record Disclosure Policy which includes information about the recruitment of ex-offenders can be made available to all applicants during the recruitment process.   </w:t>
      </w:r>
    </w:p>
    <w:p w14:paraId="29B9C31C" w14:textId="77777777" w:rsidR="00F5465A" w:rsidRPr="00F5465A" w:rsidRDefault="00F5465A" w:rsidP="00F5465A">
      <w:pPr>
        <w:rPr>
          <w:rFonts w:ascii="Arial" w:eastAsiaTheme="minorEastAsia" w:hAnsi="Arial" w:cs="Arial"/>
          <w:kern w:val="2"/>
          <w:sz w:val="24"/>
          <w:szCs w:val="24"/>
          <w:lang w:eastAsia="en-GB"/>
          <w14:ligatures w14:val="standardContextual"/>
        </w:rPr>
      </w:pPr>
    </w:p>
    <w:p w14:paraId="567EE2EF" w14:textId="77777777" w:rsidR="00F5465A" w:rsidRPr="00F5465A" w:rsidRDefault="00F5465A" w:rsidP="00F5465A">
      <w:pPr>
        <w:rPr>
          <w:rFonts w:ascii="Arial" w:eastAsiaTheme="minorEastAsia" w:hAnsi="Arial" w:cs="Arial"/>
          <w:b/>
          <w:bCs/>
          <w:kern w:val="2"/>
          <w:sz w:val="24"/>
          <w:szCs w:val="24"/>
          <w:lang w:eastAsia="en-GB"/>
          <w14:ligatures w14:val="standardContextual"/>
        </w:rPr>
      </w:pPr>
      <w:r w:rsidRPr="00F5465A">
        <w:rPr>
          <w:rFonts w:ascii="Arial" w:eastAsiaTheme="minorEastAsia" w:hAnsi="Arial" w:cs="Arial"/>
          <w:b/>
          <w:bCs/>
          <w:kern w:val="2"/>
          <w:sz w:val="24"/>
          <w:szCs w:val="24"/>
          <w:lang w:eastAsia="en-GB"/>
          <w14:ligatures w14:val="standardContextual"/>
        </w:rPr>
        <w:t xml:space="preserve">Equal Opportunities and Diversity </w:t>
      </w:r>
    </w:p>
    <w:p w14:paraId="6630EFBF" w14:textId="5083906A" w:rsidR="00F5465A" w:rsidRPr="00F5465A" w:rsidRDefault="000640CE" w:rsidP="00F5465A">
      <w:pPr>
        <w:rPr>
          <w:rFonts w:ascii="Arial" w:eastAsiaTheme="minorEastAsia" w:hAnsi="Arial" w:cs="Arial"/>
          <w:kern w:val="2"/>
          <w:sz w:val="24"/>
          <w:szCs w:val="24"/>
          <w:lang w:eastAsia="en-GB"/>
          <w14:ligatures w14:val="standardContextual"/>
        </w:rPr>
      </w:pPr>
      <w:r>
        <w:rPr>
          <w:rFonts w:ascii="Arial" w:eastAsiaTheme="minorEastAsia" w:hAnsi="Arial" w:cs="Arial"/>
          <w:kern w:val="2"/>
          <w:sz w:val="24"/>
          <w:szCs w:val="24"/>
          <w:lang w:eastAsia="en-GB"/>
          <w14:ligatures w14:val="standardContextual"/>
        </w:rPr>
        <w:t>NCDC</w:t>
      </w:r>
      <w:r w:rsidR="00F5465A" w:rsidRPr="00F5465A">
        <w:rPr>
          <w:rFonts w:ascii="Arial" w:eastAsiaTheme="minorEastAsia" w:hAnsi="Arial" w:cs="Arial"/>
          <w:kern w:val="2"/>
          <w:sz w:val="24"/>
          <w:szCs w:val="24"/>
          <w:lang w:eastAsia="en-GB"/>
          <w14:ligatures w14:val="standardContextual"/>
        </w:rPr>
        <w:t xml:space="preserve"> is committed to promoting equal opportunities. Volunteering opportunities at </w:t>
      </w:r>
      <w:r>
        <w:rPr>
          <w:rFonts w:ascii="Arial" w:eastAsiaTheme="minorEastAsia" w:hAnsi="Arial" w:cs="Arial"/>
          <w:kern w:val="2"/>
          <w:sz w:val="24"/>
          <w:szCs w:val="24"/>
          <w:lang w:eastAsia="en-GB"/>
          <w14:ligatures w14:val="standardContextual"/>
        </w:rPr>
        <w:t>NCDC</w:t>
      </w:r>
      <w:r w:rsidR="00845749">
        <w:rPr>
          <w:rFonts w:ascii="Arial" w:eastAsiaTheme="minorEastAsia" w:hAnsi="Arial" w:cs="Arial"/>
          <w:kern w:val="2"/>
          <w:sz w:val="24"/>
          <w:szCs w:val="24"/>
          <w:lang w:eastAsia="en-GB"/>
          <w14:ligatures w14:val="standardContextual"/>
        </w:rPr>
        <w:t xml:space="preserve"> </w:t>
      </w:r>
      <w:r w:rsidR="00F5465A" w:rsidRPr="00F5465A">
        <w:rPr>
          <w:rFonts w:ascii="Arial" w:eastAsiaTheme="minorEastAsia" w:hAnsi="Arial" w:cs="Arial"/>
          <w:kern w:val="2"/>
          <w:sz w:val="24"/>
          <w:szCs w:val="24"/>
          <w:lang w:eastAsia="en-GB"/>
          <w14:ligatures w14:val="standardContextual"/>
        </w:rPr>
        <w:t xml:space="preserve">are open to all regardless of age, race, disability, ethnic origin, gender, marital status, nationality, national origin, race, religion, sexual orientation, pregnancy or maternity. </w:t>
      </w:r>
      <w:r w:rsidR="00E1008A">
        <w:rPr>
          <w:rFonts w:ascii="Arial" w:eastAsiaTheme="minorEastAsia" w:hAnsi="Arial" w:cs="Arial"/>
          <w:kern w:val="2"/>
          <w:sz w:val="24"/>
          <w:szCs w:val="24"/>
          <w:lang w:eastAsia="en-GB"/>
          <w14:ligatures w14:val="standardContextual"/>
        </w:rPr>
        <w:t>NCDC</w:t>
      </w:r>
      <w:r w:rsidR="00F5465A" w:rsidRPr="00F5465A">
        <w:rPr>
          <w:rFonts w:ascii="Arial" w:eastAsiaTheme="minorEastAsia" w:hAnsi="Arial" w:cs="Arial"/>
          <w:kern w:val="2"/>
          <w:sz w:val="24"/>
          <w:szCs w:val="24"/>
          <w:lang w:eastAsia="en-GB"/>
          <w14:ligatures w14:val="standardContextual"/>
        </w:rPr>
        <w:t xml:space="preserve"> recognises the positive benefits a diverse volunteer pool can bring to the organisation and is committed to ensuring our recruitment and selection procedure reflects this.</w:t>
      </w:r>
    </w:p>
    <w:p w14:paraId="7E6A4D6C" w14:textId="77777777" w:rsidR="00F5465A" w:rsidRPr="00F5465A" w:rsidRDefault="00F5465A" w:rsidP="00F5465A">
      <w:pPr>
        <w:rPr>
          <w:rFonts w:ascii="Arial" w:eastAsiaTheme="minorEastAsia" w:hAnsi="Arial" w:cs="Arial"/>
          <w:kern w:val="2"/>
          <w:sz w:val="24"/>
          <w:szCs w:val="24"/>
          <w:lang w:eastAsia="en-GB"/>
          <w14:ligatures w14:val="standardContextual"/>
        </w:rPr>
      </w:pPr>
    </w:p>
    <w:p w14:paraId="4F291CAC" w14:textId="77777777" w:rsidR="00F5465A" w:rsidRPr="00F5465A" w:rsidRDefault="00F5465A" w:rsidP="00F5465A">
      <w:pPr>
        <w:rPr>
          <w:rFonts w:ascii="Arial" w:eastAsiaTheme="minorEastAsia" w:hAnsi="Arial" w:cs="Arial"/>
          <w:b/>
          <w:bCs/>
          <w:kern w:val="2"/>
          <w:sz w:val="24"/>
          <w:szCs w:val="24"/>
          <w:lang w:eastAsia="en-GB"/>
          <w14:ligatures w14:val="standardContextual"/>
        </w:rPr>
      </w:pPr>
      <w:r w:rsidRPr="00F5465A">
        <w:rPr>
          <w:rFonts w:ascii="Arial" w:eastAsiaTheme="minorEastAsia" w:hAnsi="Arial" w:cs="Arial"/>
          <w:b/>
          <w:bCs/>
          <w:kern w:val="2"/>
          <w:sz w:val="24"/>
          <w:szCs w:val="24"/>
          <w:lang w:eastAsia="en-GB"/>
          <w14:ligatures w14:val="standardContextual"/>
        </w:rPr>
        <w:t xml:space="preserve">Disabled Volunteers </w:t>
      </w:r>
    </w:p>
    <w:p w14:paraId="0BFC99D9" w14:textId="083D6597" w:rsidR="00F5465A" w:rsidRPr="00F5465A" w:rsidRDefault="00E7673D" w:rsidP="00F5465A">
      <w:pPr>
        <w:rPr>
          <w:rFonts w:ascii="Arial" w:eastAsiaTheme="minorEastAsia" w:hAnsi="Arial" w:cs="Arial"/>
          <w:kern w:val="2"/>
          <w:sz w:val="24"/>
          <w:szCs w:val="24"/>
          <w:lang w:eastAsia="en-GB"/>
          <w14:ligatures w14:val="standardContextual"/>
        </w:rPr>
      </w:pPr>
      <w:r>
        <w:rPr>
          <w:rFonts w:ascii="Arial" w:eastAsiaTheme="minorEastAsia" w:hAnsi="Arial" w:cs="Arial"/>
          <w:kern w:val="2"/>
          <w:sz w:val="24"/>
          <w:szCs w:val="24"/>
          <w:lang w:eastAsia="en-GB"/>
          <w14:ligatures w14:val="standardContextual"/>
        </w:rPr>
        <w:t>NCDC</w:t>
      </w:r>
      <w:r w:rsidR="00F5465A" w:rsidRPr="00F5465A">
        <w:rPr>
          <w:rFonts w:ascii="Arial" w:eastAsiaTheme="minorEastAsia" w:hAnsi="Arial" w:cs="Arial"/>
          <w:kern w:val="2"/>
          <w:sz w:val="24"/>
          <w:szCs w:val="24"/>
          <w:lang w:eastAsia="en-GB"/>
          <w14:ligatures w14:val="standardContextual"/>
        </w:rPr>
        <w:t xml:space="preserve"> promotes diversity in all areas of volunteering</w:t>
      </w:r>
      <w:r w:rsidR="00F54066">
        <w:rPr>
          <w:rFonts w:ascii="Arial" w:eastAsiaTheme="minorEastAsia" w:hAnsi="Arial" w:cs="Arial"/>
          <w:kern w:val="2"/>
          <w:sz w:val="24"/>
          <w:szCs w:val="24"/>
          <w:lang w:eastAsia="en-GB"/>
          <w14:ligatures w14:val="standardContextual"/>
        </w:rPr>
        <w:t>. W</w:t>
      </w:r>
      <w:r w:rsidR="00F5465A" w:rsidRPr="00F5465A">
        <w:rPr>
          <w:rFonts w:ascii="Arial" w:eastAsiaTheme="minorEastAsia" w:hAnsi="Arial" w:cs="Arial"/>
          <w:kern w:val="2"/>
          <w:sz w:val="24"/>
          <w:szCs w:val="24"/>
          <w:lang w:eastAsia="en-GB"/>
          <w14:ligatures w14:val="standardContextual"/>
        </w:rPr>
        <w:t xml:space="preserve">e encourage disabled people, in particular, to volunteer with us. All the venues that we use are fully accessible and we may be able to provide extra support when required for expenses(please liaise with the Volunteer Manager about this prior to volunteering). We would ask where </w:t>
      </w:r>
      <w:r w:rsidR="00B53FA7" w:rsidRPr="00950CC6">
        <w:rPr>
          <w:noProof/>
          <w:sz w:val="28"/>
          <w:szCs w:val="28"/>
        </w:rPr>
        <w:drawing>
          <wp:anchor distT="0" distB="0" distL="114300" distR="114300" simplePos="0" relativeHeight="251673600" behindDoc="0" locked="1" layoutInCell="1" allowOverlap="1" wp14:anchorId="337EF379" wp14:editId="5BB1D46A">
            <wp:simplePos x="0" y="0"/>
            <wp:positionH relativeFrom="margin">
              <wp:align>left</wp:align>
            </wp:positionH>
            <wp:positionV relativeFrom="margin">
              <wp:posOffset>167640</wp:posOffset>
            </wp:positionV>
            <wp:extent cx="3444240" cy="1771015"/>
            <wp:effectExtent l="0" t="0" r="3810" b="635"/>
            <wp:wrapTopAndBottom/>
            <wp:docPr id="609639552" name="Picture 609639552" descr="A logo for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639552" name="Picture 609639552" descr="A logo for a company&#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4240" cy="1771015"/>
                    </a:xfrm>
                    <a:prstGeom prst="rect">
                      <a:avLst/>
                    </a:prstGeom>
                  </pic:spPr>
                </pic:pic>
              </a:graphicData>
            </a:graphic>
            <wp14:sizeRelH relativeFrom="margin">
              <wp14:pctWidth>0</wp14:pctWidth>
            </wp14:sizeRelH>
            <wp14:sizeRelV relativeFrom="margin">
              <wp14:pctHeight>0</wp14:pctHeight>
            </wp14:sizeRelV>
          </wp:anchor>
        </w:drawing>
      </w:r>
      <w:r w:rsidR="00F5465A" w:rsidRPr="00F5465A">
        <w:rPr>
          <w:rFonts w:ascii="Arial" w:eastAsiaTheme="minorEastAsia" w:hAnsi="Arial" w:cs="Arial"/>
          <w:kern w:val="2"/>
          <w:sz w:val="24"/>
          <w:szCs w:val="24"/>
          <w:lang w:eastAsia="en-GB"/>
          <w14:ligatures w14:val="standardContextual"/>
        </w:rPr>
        <w:t xml:space="preserve">possible, for volunteers to bring their own carers and support workers if required, as we have a limited budget for volunteer expenses. The carer or support worker would need to provide a recent criminal record disclosure certificate prior to attending a </w:t>
      </w:r>
      <w:r w:rsidR="002C0C61">
        <w:rPr>
          <w:rFonts w:ascii="Arial" w:eastAsiaTheme="minorEastAsia" w:hAnsi="Arial" w:cs="Arial"/>
          <w:kern w:val="2"/>
          <w:sz w:val="24"/>
          <w:szCs w:val="24"/>
          <w:lang w:eastAsia="en-GB"/>
          <w14:ligatures w14:val="standardContextual"/>
        </w:rPr>
        <w:t>NCDC</w:t>
      </w:r>
      <w:r w:rsidR="00F5465A" w:rsidRPr="00F5465A">
        <w:rPr>
          <w:rFonts w:ascii="Arial" w:eastAsiaTheme="minorEastAsia" w:hAnsi="Arial" w:cs="Arial"/>
          <w:kern w:val="2"/>
          <w:sz w:val="24"/>
          <w:szCs w:val="24"/>
          <w:lang w:eastAsia="en-GB"/>
          <w14:ligatures w14:val="standardContextual"/>
        </w:rPr>
        <w:t xml:space="preserve"> event.  Disabled volunteers can act as role models and mentors to the young wheelchair users that we work with and may inspire them during their journey towards independence. Disability should not be a barrier to volunteering and volunteers can still claim benefits as long as you </w:t>
      </w:r>
      <w:r w:rsidR="008F1CF5" w:rsidRPr="00950CC6">
        <w:rPr>
          <w:noProof/>
          <w:sz w:val="28"/>
          <w:szCs w:val="28"/>
        </w:rPr>
        <w:drawing>
          <wp:anchor distT="0" distB="0" distL="114300" distR="114300" simplePos="0" relativeHeight="251675648" behindDoc="0" locked="1" layoutInCell="1" allowOverlap="1" wp14:anchorId="0860F508" wp14:editId="68EDA21B">
            <wp:simplePos x="0" y="0"/>
            <wp:positionH relativeFrom="margin">
              <wp:align>left</wp:align>
            </wp:positionH>
            <wp:positionV relativeFrom="margin">
              <wp:posOffset>197485</wp:posOffset>
            </wp:positionV>
            <wp:extent cx="3444240" cy="1771015"/>
            <wp:effectExtent l="0" t="0" r="3810" b="635"/>
            <wp:wrapTopAndBottom/>
            <wp:docPr id="1095566928" name="Picture 1095566928" descr="A logo for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566928" name="Picture 1095566928" descr="A logo for a company&#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4240" cy="1771015"/>
                    </a:xfrm>
                    <a:prstGeom prst="rect">
                      <a:avLst/>
                    </a:prstGeom>
                  </pic:spPr>
                </pic:pic>
              </a:graphicData>
            </a:graphic>
            <wp14:sizeRelH relativeFrom="margin">
              <wp14:pctWidth>0</wp14:pctWidth>
            </wp14:sizeRelH>
            <wp14:sizeRelV relativeFrom="margin">
              <wp14:pctHeight>0</wp14:pctHeight>
            </wp14:sizeRelV>
          </wp:anchor>
        </w:drawing>
      </w:r>
      <w:r w:rsidR="00F5465A" w:rsidRPr="00F5465A">
        <w:rPr>
          <w:rFonts w:ascii="Arial" w:eastAsiaTheme="minorEastAsia" w:hAnsi="Arial" w:cs="Arial"/>
          <w:kern w:val="2"/>
          <w:sz w:val="24"/>
          <w:szCs w:val="24"/>
          <w:lang w:eastAsia="en-GB"/>
          <w14:ligatures w14:val="standardContextual"/>
        </w:rPr>
        <w:t xml:space="preserve">are aware of the restrictions explained in the ‘Volunteering while getting benefits’ leaflet produced by the Department for Work and Pensions.  </w:t>
      </w:r>
    </w:p>
    <w:p w14:paraId="51C6306D" w14:textId="77777777" w:rsidR="007D79D4" w:rsidRDefault="007D79D4" w:rsidP="00F5465A">
      <w:pPr>
        <w:rPr>
          <w:rFonts w:ascii="Arial" w:eastAsiaTheme="minorEastAsia" w:hAnsi="Arial" w:cs="Arial"/>
          <w:b/>
          <w:bCs/>
          <w:kern w:val="2"/>
          <w:sz w:val="24"/>
          <w:szCs w:val="24"/>
          <w:lang w:eastAsia="en-GB"/>
          <w14:ligatures w14:val="standardContextual"/>
        </w:rPr>
      </w:pPr>
    </w:p>
    <w:p w14:paraId="1E3F0E90" w14:textId="77777777" w:rsidR="007D79D4" w:rsidRDefault="007D79D4" w:rsidP="00F5465A">
      <w:pPr>
        <w:rPr>
          <w:rFonts w:ascii="Arial" w:eastAsiaTheme="minorEastAsia" w:hAnsi="Arial" w:cs="Arial"/>
          <w:b/>
          <w:bCs/>
          <w:kern w:val="2"/>
          <w:sz w:val="24"/>
          <w:szCs w:val="24"/>
          <w:lang w:eastAsia="en-GB"/>
          <w14:ligatures w14:val="standardContextual"/>
        </w:rPr>
      </w:pPr>
    </w:p>
    <w:p w14:paraId="4D962DD2" w14:textId="77777777" w:rsidR="007D79D4" w:rsidRDefault="007D79D4" w:rsidP="00F5465A">
      <w:pPr>
        <w:rPr>
          <w:rFonts w:ascii="Arial" w:eastAsiaTheme="minorEastAsia" w:hAnsi="Arial" w:cs="Arial"/>
          <w:b/>
          <w:bCs/>
          <w:kern w:val="2"/>
          <w:sz w:val="24"/>
          <w:szCs w:val="24"/>
          <w:lang w:eastAsia="en-GB"/>
          <w14:ligatures w14:val="standardContextual"/>
        </w:rPr>
      </w:pPr>
    </w:p>
    <w:p w14:paraId="6F5188BC" w14:textId="0B921522" w:rsidR="007D79D4" w:rsidRDefault="00302EC9" w:rsidP="00F5465A">
      <w:pPr>
        <w:rPr>
          <w:rFonts w:ascii="Arial" w:eastAsiaTheme="minorEastAsia" w:hAnsi="Arial" w:cs="Arial"/>
          <w:b/>
          <w:bCs/>
          <w:kern w:val="2"/>
          <w:sz w:val="24"/>
          <w:szCs w:val="24"/>
          <w:lang w:eastAsia="en-GB"/>
          <w14:ligatures w14:val="standardContextual"/>
        </w:rPr>
      </w:pPr>
      <w:r w:rsidRPr="00950CC6">
        <w:rPr>
          <w:noProof/>
          <w:sz w:val="28"/>
          <w:szCs w:val="28"/>
        </w:rPr>
        <w:lastRenderedPageBreak/>
        <w:drawing>
          <wp:anchor distT="0" distB="0" distL="114300" distR="114300" simplePos="0" relativeHeight="251677696" behindDoc="0" locked="1" layoutInCell="1" allowOverlap="1" wp14:anchorId="3D4699D6" wp14:editId="2216B0DE">
            <wp:simplePos x="0" y="0"/>
            <wp:positionH relativeFrom="margin">
              <wp:align>left</wp:align>
            </wp:positionH>
            <wp:positionV relativeFrom="margin">
              <wp:posOffset>106680</wp:posOffset>
            </wp:positionV>
            <wp:extent cx="3444240" cy="1771015"/>
            <wp:effectExtent l="0" t="0" r="3810" b="635"/>
            <wp:wrapTopAndBottom/>
            <wp:docPr id="628078232" name="Picture 628078232" descr="A logo for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566928" name="Picture 1095566928" descr="A logo for a company&#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4240" cy="1771015"/>
                    </a:xfrm>
                    <a:prstGeom prst="rect">
                      <a:avLst/>
                    </a:prstGeom>
                  </pic:spPr>
                </pic:pic>
              </a:graphicData>
            </a:graphic>
            <wp14:sizeRelH relativeFrom="margin">
              <wp14:pctWidth>0</wp14:pctWidth>
            </wp14:sizeRelH>
            <wp14:sizeRelV relativeFrom="margin">
              <wp14:pctHeight>0</wp14:pctHeight>
            </wp14:sizeRelV>
          </wp:anchor>
        </w:drawing>
      </w:r>
    </w:p>
    <w:p w14:paraId="27DC71CE" w14:textId="718DFDE1" w:rsidR="007D79D4" w:rsidRDefault="00F5465A" w:rsidP="00F5465A">
      <w:pPr>
        <w:rPr>
          <w:rFonts w:ascii="Arial" w:eastAsiaTheme="minorEastAsia" w:hAnsi="Arial" w:cs="Arial"/>
          <w:b/>
          <w:bCs/>
          <w:kern w:val="2"/>
          <w:sz w:val="24"/>
          <w:szCs w:val="24"/>
          <w:lang w:eastAsia="en-GB"/>
          <w14:ligatures w14:val="standardContextual"/>
        </w:rPr>
      </w:pPr>
      <w:r w:rsidRPr="00F5465A">
        <w:rPr>
          <w:rFonts w:ascii="Arial" w:eastAsiaTheme="minorEastAsia" w:hAnsi="Arial" w:cs="Arial"/>
          <w:b/>
          <w:bCs/>
          <w:kern w:val="2"/>
          <w:sz w:val="24"/>
          <w:szCs w:val="24"/>
          <w:lang w:eastAsia="en-GB"/>
          <w14:ligatures w14:val="standardContextual"/>
        </w:rPr>
        <w:t>Induction and Training</w:t>
      </w:r>
      <w:r w:rsidR="007D79D4">
        <w:rPr>
          <w:rFonts w:ascii="Arial" w:eastAsiaTheme="minorEastAsia" w:hAnsi="Arial" w:cs="Arial"/>
          <w:b/>
          <w:bCs/>
          <w:kern w:val="2"/>
          <w:sz w:val="24"/>
          <w:szCs w:val="24"/>
          <w:lang w:eastAsia="en-GB"/>
          <w14:ligatures w14:val="standardContextual"/>
        </w:rPr>
        <w:t xml:space="preserve"> </w:t>
      </w:r>
    </w:p>
    <w:p w14:paraId="4BD5D7C1" w14:textId="20A9A99B" w:rsidR="00F5465A" w:rsidRPr="00F5465A" w:rsidRDefault="00F5465A" w:rsidP="00F5465A">
      <w:pPr>
        <w:rPr>
          <w:rFonts w:ascii="Arial" w:eastAsiaTheme="minorEastAsia" w:hAnsi="Arial" w:cs="Arial"/>
          <w:b/>
          <w:bCs/>
          <w:kern w:val="2"/>
          <w:sz w:val="24"/>
          <w:szCs w:val="24"/>
          <w:lang w:eastAsia="en-GB"/>
          <w14:ligatures w14:val="standardContextual"/>
        </w:rPr>
      </w:pPr>
      <w:r w:rsidRPr="00F5465A">
        <w:rPr>
          <w:rFonts w:ascii="Arial" w:eastAsiaTheme="minorEastAsia" w:hAnsi="Arial" w:cs="Arial"/>
          <w:kern w:val="2"/>
          <w:sz w:val="24"/>
          <w:szCs w:val="24"/>
          <w:lang w:eastAsia="en-GB"/>
          <w14:ligatures w14:val="standardContextual"/>
        </w:rPr>
        <w:t xml:space="preserve">All volunteers will receive a general orientation on the nature and purpose of the organisation as well as task specific training to ensure they can carry out their work on behalf of </w:t>
      </w:r>
      <w:r w:rsidR="002D31C3">
        <w:rPr>
          <w:rFonts w:ascii="Arial" w:eastAsiaTheme="minorEastAsia" w:hAnsi="Arial" w:cs="Arial"/>
          <w:kern w:val="2"/>
          <w:sz w:val="24"/>
          <w:szCs w:val="24"/>
          <w:lang w:eastAsia="en-GB"/>
          <w14:ligatures w14:val="standardContextual"/>
        </w:rPr>
        <w:t>NCDC</w:t>
      </w:r>
      <w:r w:rsidRPr="00F5465A">
        <w:rPr>
          <w:rFonts w:ascii="Arial" w:eastAsiaTheme="minorEastAsia" w:hAnsi="Arial" w:cs="Arial"/>
          <w:kern w:val="2"/>
          <w:sz w:val="24"/>
          <w:szCs w:val="24"/>
          <w:lang w:eastAsia="en-GB"/>
          <w14:ligatures w14:val="standardContextual"/>
        </w:rPr>
        <w:t xml:space="preserve"> effectively and efficiently. </w:t>
      </w:r>
    </w:p>
    <w:p w14:paraId="17336684" w14:textId="01FB50C1" w:rsidR="00F5465A" w:rsidRPr="00F5465A" w:rsidRDefault="00F5465A" w:rsidP="00F5465A">
      <w:pPr>
        <w:rPr>
          <w:rFonts w:ascii="Arial" w:eastAsiaTheme="minorEastAsia" w:hAnsi="Arial" w:cs="Arial"/>
          <w:b/>
          <w:bCs/>
          <w:kern w:val="2"/>
          <w:sz w:val="24"/>
          <w:szCs w:val="24"/>
          <w:lang w:eastAsia="en-GB"/>
          <w14:ligatures w14:val="standardContextual"/>
        </w:rPr>
      </w:pPr>
      <w:r w:rsidRPr="00F5465A">
        <w:rPr>
          <w:rFonts w:ascii="Arial" w:eastAsiaTheme="minorEastAsia" w:hAnsi="Arial" w:cs="Arial"/>
          <w:b/>
          <w:bCs/>
          <w:kern w:val="2"/>
          <w:sz w:val="24"/>
          <w:szCs w:val="24"/>
          <w:lang w:eastAsia="en-GB"/>
          <w14:ligatures w14:val="standardContextual"/>
        </w:rPr>
        <w:t xml:space="preserve">Confidentiality </w:t>
      </w:r>
    </w:p>
    <w:p w14:paraId="5F10D1D4" w14:textId="06431C1F" w:rsidR="00F5465A" w:rsidRDefault="00F5465A" w:rsidP="00F5465A">
      <w:pPr>
        <w:rPr>
          <w:rFonts w:ascii="Arial" w:eastAsiaTheme="minorEastAsia" w:hAnsi="Arial" w:cs="Arial"/>
          <w:kern w:val="2"/>
          <w:sz w:val="24"/>
          <w:szCs w:val="24"/>
          <w:lang w:eastAsia="en-GB"/>
          <w14:ligatures w14:val="standardContextual"/>
        </w:rPr>
      </w:pPr>
      <w:r w:rsidRPr="00F5465A">
        <w:rPr>
          <w:rFonts w:ascii="Arial" w:eastAsiaTheme="minorEastAsia" w:hAnsi="Arial" w:cs="Arial"/>
          <w:kern w:val="2"/>
          <w:sz w:val="24"/>
          <w:szCs w:val="24"/>
          <w:lang w:eastAsia="en-GB"/>
          <w14:ligatures w14:val="standardContextual"/>
        </w:rPr>
        <w:t xml:space="preserve">Volunteers are responsible for maintaining the confidentiality of all privileged information to which they are exposed.  Failure to maintain confidentiality may result in termination of the volunteer’s relationship with the organisation. </w:t>
      </w:r>
    </w:p>
    <w:p w14:paraId="7AF039B9" w14:textId="77777777" w:rsidR="00E346E7" w:rsidRPr="008736E6" w:rsidRDefault="00E346E7" w:rsidP="00F5465A">
      <w:pPr>
        <w:rPr>
          <w:rFonts w:ascii="Arial" w:eastAsiaTheme="minorEastAsia" w:hAnsi="Arial" w:cs="Arial"/>
          <w:kern w:val="2"/>
          <w:sz w:val="16"/>
          <w:szCs w:val="16"/>
          <w:lang w:eastAsia="en-GB"/>
          <w14:ligatures w14:val="standardContextual"/>
        </w:rPr>
      </w:pPr>
    </w:p>
    <w:p w14:paraId="1B269664" w14:textId="77777777" w:rsidR="00F5465A" w:rsidRPr="00F5465A" w:rsidRDefault="00F5465A" w:rsidP="00F5465A">
      <w:pPr>
        <w:rPr>
          <w:rFonts w:ascii="Arial" w:eastAsiaTheme="minorEastAsia" w:hAnsi="Arial" w:cs="Arial"/>
          <w:b/>
          <w:bCs/>
          <w:kern w:val="2"/>
          <w:sz w:val="24"/>
          <w:szCs w:val="24"/>
          <w:lang w:eastAsia="en-GB"/>
          <w14:ligatures w14:val="standardContextual"/>
        </w:rPr>
      </w:pPr>
      <w:r w:rsidRPr="00F5465A">
        <w:rPr>
          <w:rFonts w:ascii="Arial" w:eastAsiaTheme="minorEastAsia" w:hAnsi="Arial" w:cs="Arial"/>
          <w:b/>
          <w:bCs/>
          <w:kern w:val="2"/>
          <w:sz w:val="24"/>
          <w:szCs w:val="24"/>
          <w:lang w:eastAsia="en-GB"/>
          <w14:ligatures w14:val="standardContextual"/>
        </w:rPr>
        <w:t xml:space="preserve">Support and Recognition </w:t>
      </w:r>
    </w:p>
    <w:p w14:paraId="66A265BE" w14:textId="539B37EA" w:rsidR="00F5465A" w:rsidRPr="00F5465A" w:rsidRDefault="00F5465A" w:rsidP="00F5465A">
      <w:pPr>
        <w:rPr>
          <w:rFonts w:ascii="Arial" w:eastAsiaTheme="minorEastAsia" w:hAnsi="Arial" w:cs="Arial"/>
          <w:kern w:val="2"/>
          <w:sz w:val="24"/>
          <w:szCs w:val="24"/>
          <w:lang w:eastAsia="en-GB"/>
          <w14:ligatures w14:val="standardContextual"/>
        </w:rPr>
      </w:pPr>
      <w:r w:rsidRPr="00F5465A">
        <w:rPr>
          <w:rFonts w:ascii="Arial" w:eastAsiaTheme="minorEastAsia" w:hAnsi="Arial" w:cs="Arial"/>
          <w:kern w:val="2"/>
          <w:sz w:val="24"/>
          <w:szCs w:val="24"/>
          <w:lang w:eastAsia="en-GB"/>
          <w14:ligatures w14:val="standardContextual"/>
        </w:rPr>
        <w:t xml:space="preserve">All volunteers will have a named supervisor responsible for the management of their work, who is there to provide guidance and assistance. Those engaged in more sustained volunteering will have more formal supervision sessions at agreed intervals. These sessions shall be conducted via email, phone or face-to-face as appropriate and agreed. Supervising staff will review the volunteering placement as often as required, with the aim of ensuring that recognition keeps apace with role development. </w:t>
      </w:r>
      <w:r w:rsidR="007D79D4">
        <w:rPr>
          <w:rFonts w:ascii="Arial" w:eastAsiaTheme="minorEastAsia" w:hAnsi="Arial" w:cs="Arial"/>
          <w:kern w:val="2"/>
          <w:sz w:val="24"/>
          <w:szCs w:val="24"/>
          <w:lang w:eastAsia="en-GB"/>
          <w14:ligatures w14:val="standardContextual"/>
        </w:rPr>
        <w:t>NCDC</w:t>
      </w:r>
      <w:r w:rsidRPr="00F5465A">
        <w:rPr>
          <w:rFonts w:ascii="Arial" w:eastAsiaTheme="minorEastAsia" w:hAnsi="Arial" w:cs="Arial"/>
          <w:kern w:val="2"/>
          <w:sz w:val="24"/>
          <w:szCs w:val="24"/>
          <w:lang w:eastAsia="en-GB"/>
          <w14:ligatures w14:val="standardContextual"/>
        </w:rPr>
        <w:t xml:space="preserve"> is happy to provide a confirmation of contribution for volunteers who have given a minimum of a full week of their time or a reference for those contributing over longer, sustained periods.</w:t>
      </w:r>
    </w:p>
    <w:p w14:paraId="276F36F4" w14:textId="77777777" w:rsidR="00F5465A" w:rsidRPr="00F5465A" w:rsidRDefault="00F5465A" w:rsidP="00F5465A">
      <w:pPr>
        <w:rPr>
          <w:rFonts w:eastAsiaTheme="minorEastAsia"/>
          <w:kern w:val="2"/>
          <w:sz w:val="16"/>
          <w:szCs w:val="16"/>
          <w:lang w:eastAsia="en-GB"/>
          <w14:ligatures w14:val="standardContextual"/>
        </w:rPr>
      </w:pPr>
    </w:p>
    <w:p w14:paraId="59D04AA7" w14:textId="77777777" w:rsidR="00557179" w:rsidRPr="00E80BAA" w:rsidRDefault="00F5465A" w:rsidP="00E80BAA">
      <w:pPr>
        <w:rPr>
          <w:rFonts w:ascii="Arial" w:hAnsi="Arial" w:cs="Arial"/>
          <w:b/>
          <w:bCs/>
          <w:sz w:val="24"/>
          <w:szCs w:val="24"/>
        </w:rPr>
      </w:pPr>
      <w:r w:rsidRPr="00F5465A">
        <w:rPr>
          <w:rFonts w:ascii="Arial" w:hAnsi="Arial" w:cs="Arial"/>
          <w:b/>
          <w:bCs/>
          <w:sz w:val="24"/>
          <w:szCs w:val="24"/>
          <w:lang w:eastAsia="en-GB"/>
        </w:rPr>
        <w:t xml:space="preserve">Procedure for Claiming Expenses </w:t>
      </w:r>
    </w:p>
    <w:p w14:paraId="46CF5163" w14:textId="729C3202" w:rsidR="00F5465A" w:rsidRPr="00F5465A" w:rsidRDefault="00F5465A" w:rsidP="00F5465A">
      <w:pPr>
        <w:rPr>
          <w:rFonts w:ascii="Arial" w:eastAsiaTheme="minorEastAsia" w:hAnsi="Arial" w:cs="Arial"/>
          <w:kern w:val="2"/>
          <w:sz w:val="24"/>
          <w:szCs w:val="24"/>
          <w:lang w:eastAsia="en-GB"/>
          <w14:ligatures w14:val="standardContextual"/>
        </w:rPr>
      </w:pPr>
      <w:r w:rsidRPr="00F5465A">
        <w:rPr>
          <w:rFonts w:ascii="Arial" w:hAnsi="Arial" w:cs="Arial"/>
          <w:sz w:val="24"/>
          <w:szCs w:val="24"/>
          <w:lang w:eastAsia="en-GB"/>
        </w:rPr>
        <w:t>All claims must be made using the Volunteer Expenses Claim Form – only fully completed forms with receipts attached will be accepted</w:t>
      </w:r>
      <w:r w:rsidR="00E80BAA" w:rsidRPr="00EF1427">
        <w:rPr>
          <w:rFonts w:ascii="Arial" w:hAnsi="Arial" w:cs="Arial"/>
          <w:sz w:val="24"/>
          <w:szCs w:val="24"/>
          <w:lang w:eastAsia="en-GB"/>
        </w:rPr>
        <w:t>.</w:t>
      </w:r>
      <w:r w:rsidR="00A810CB" w:rsidRPr="00EF1427">
        <w:rPr>
          <w:rFonts w:ascii="Arial" w:hAnsi="Arial" w:cs="Arial"/>
          <w:sz w:val="24"/>
          <w:szCs w:val="24"/>
          <w:lang w:eastAsia="en-GB"/>
        </w:rPr>
        <w:t xml:space="preserve"> </w:t>
      </w:r>
      <w:r w:rsidRPr="00F5465A">
        <w:rPr>
          <w:rFonts w:ascii="Arial" w:hAnsi="Arial" w:cs="Arial"/>
          <w:sz w:val="24"/>
          <w:szCs w:val="24"/>
          <w:lang w:eastAsia="en-GB"/>
        </w:rPr>
        <w:t>The form must be signed by the volunte</w:t>
      </w:r>
      <w:r w:rsidR="0089707F">
        <w:rPr>
          <w:rFonts w:ascii="Arial" w:hAnsi="Arial" w:cs="Arial"/>
          <w:sz w:val="24"/>
          <w:szCs w:val="24"/>
          <w:lang w:eastAsia="en-GB"/>
        </w:rPr>
        <w:t xml:space="preserve">er </w:t>
      </w:r>
      <w:r w:rsidRPr="00F5465A">
        <w:rPr>
          <w:rFonts w:ascii="Arial" w:eastAsiaTheme="minorEastAsia" w:hAnsi="Arial" w:cs="Arial"/>
          <w:kern w:val="2"/>
          <w:sz w:val="24"/>
          <w:szCs w:val="24"/>
          <w:lang w:eastAsia="en-GB"/>
          <w14:ligatures w14:val="standardContextual"/>
        </w:rPr>
        <w:t>and returned to the volunteer’s supervisor for authorisation and then sent to the Volunteer Manager at HQ.  Payment of authorised expenses is made by BACS transfer directly into the volunteer’s bank account (N.B. full bank,</w:t>
      </w:r>
      <w:r w:rsidR="00C44F39">
        <w:rPr>
          <w:rFonts w:ascii="Arial" w:eastAsiaTheme="minorEastAsia" w:hAnsi="Arial" w:cs="Arial"/>
          <w:kern w:val="2"/>
          <w:sz w:val="24"/>
          <w:szCs w:val="24"/>
          <w:lang w:eastAsia="en-GB"/>
          <w14:ligatures w14:val="standardContextual"/>
        </w:rPr>
        <w:t xml:space="preserve"> </w:t>
      </w:r>
      <w:r w:rsidRPr="00F5465A">
        <w:rPr>
          <w:rFonts w:ascii="Arial" w:eastAsiaTheme="minorEastAsia" w:hAnsi="Arial" w:cs="Arial"/>
          <w:kern w:val="2"/>
          <w:sz w:val="24"/>
          <w:szCs w:val="24"/>
          <w:lang w:eastAsia="en-GB"/>
          <w14:ligatures w14:val="standardContextual"/>
        </w:rPr>
        <w:t xml:space="preserve">or building society, account details must be completed on the </w:t>
      </w:r>
      <w:r w:rsidR="00133117">
        <w:rPr>
          <w:rFonts w:ascii="Arial" w:eastAsiaTheme="minorEastAsia" w:hAnsi="Arial" w:cs="Arial"/>
          <w:kern w:val="2"/>
          <w:sz w:val="24"/>
          <w:szCs w:val="24"/>
          <w:lang w:eastAsia="en-GB"/>
          <w14:ligatures w14:val="standardContextual"/>
        </w:rPr>
        <w:t>(</w:t>
      </w:r>
      <w:r w:rsidRPr="00F5465A">
        <w:rPr>
          <w:rFonts w:ascii="Arial" w:eastAsiaTheme="minorEastAsia" w:hAnsi="Arial" w:cs="Arial"/>
          <w:kern w:val="2"/>
          <w:sz w:val="24"/>
          <w:szCs w:val="24"/>
          <w:lang w:eastAsia="en-GB"/>
          <w14:ligatures w14:val="standardContextual"/>
        </w:rPr>
        <w:t>Volunteer Expenses Claim Form for this to be processed). Expenses are paid to volunteers in the middle and at the end of each calendar month.</w:t>
      </w:r>
    </w:p>
    <w:p w14:paraId="306DE1FE" w14:textId="77777777" w:rsidR="00F5465A" w:rsidRPr="00F5465A" w:rsidRDefault="00F5465A" w:rsidP="00F5465A">
      <w:pPr>
        <w:rPr>
          <w:rFonts w:ascii="Arial" w:eastAsiaTheme="minorEastAsia" w:hAnsi="Arial" w:cs="Arial"/>
          <w:b/>
          <w:bCs/>
          <w:kern w:val="2"/>
          <w:sz w:val="24"/>
          <w:szCs w:val="24"/>
          <w:lang w:eastAsia="en-GB"/>
          <w14:ligatures w14:val="standardContextual"/>
        </w:rPr>
      </w:pPr>
      <w:r w:rsidRPr="00F5465A">
        <w:rPr>
          <w:rFonts w:ascii="Arial" w:eastAsiaTheme="minorEastAsia" w:hAnsi="Arial" w:cs="Arial"/>
          <w:b/>
          <w:bCs/>
          <w:kern w:val="2"/>
          <w:sz w:val="24"/>
          <w:szCs w:val="24"/>
          <w:lang w:eastAsia="en-GB"/>
          <w14:ligatures w14:val="standardContextual"/>
        </w:rPr>
        <w:t xml:space="preserve">Concerns and Complaints </w:t>
      </w:r>
    </w:p>
    <w:p w14:paraId="2DC82066" w14:textId="77777777" w:rsidR="00302EC9" w:rsidRDefault="00A810CB" w:rsidP="00F5465A">
      <w:pPr>
        <w:rPr>
          <w:rFonts w:ascii="Arial" w:eastAsiaTheme="minorEastAsia" w:hAnsi="Arial" w:cs="Arial"/>
          <w:kern w:val="2"/>
          <w:sz w:val="24"/>
          <w:szCs w:val="24"/>
          <w:lang w:eastAsia="en-GB"/>
          <w14:ligatures w14:val="standardContextual"/>
        </w:rPr>
      </w:pPr>
      <w:r w:rsidRPr="00A810CB">
        <w:rPr>
          <w:rFonts w:ascii="Arial" w:eastAsiaTheme="minorEastAsia" w:hAnsi="Arial" w:cs="Arial"/>
          <w:kern w:val="2"/>
          <w:sz w:val="24"/>
          <w:szCs w:val="24"/>
          <w:lang w:eastAsia="en-GB"/>
          <w14:ligatures w14:val="standardContextual"/>
        </w:rPr>
        <w:t>NCDC</w:t>
      </w:r>
      <w:r w:rsidR="00F5465A" w:rsidRPr="00F5465A">
        <w:rPr>
          <w:rFonts w:ascii="Arial" w:eastAsiaTheme="minorEastAsia" w:hAnsi="Arial" w:cs="Arial"/>
          <w:kern w:val="2"/>
          <w:sz w:val="24"/>
          <w:szCs w:val="24"/>
          <w:lang w:eastAsia="en-GB"/>
          <w14:ligatures w14:val="standardContextual"/>
        </w:rPr>
        <w:t xml:space="preserve"> is committed to the welfare of our volunteers and we believe that any concerns brought to light at an early stage can be dealt with in an informal manner between volunteer and Supervisor.  In the unlikely event that a dispute cannot be resolved in this manner, the Volunteer Manager can </w:t>
      </w:r>
    </w:p>
    <w:p w14:paraId="6C3EA37C" w14:textId="1B68A4D2" w:rsidR="00302EC9" w:rsidRDefault="00302EC9" w:rsidP="00F5465A">
      <w:pPr>
        <w:rPr>
          <w:rFonts w:ascii="Arial" w:eastAsiaTheme="minorEastAsia" w:hAnsi="Arial" w:cs="Arial"/>
          <w:kern w:val="2"/>
          <w:sz w:val="24"/>
          <w:szCs w:val="24"/>
          <w:lang w:eastAsia="en-GB"/>
          <w14:ligatures w14:val="standardContextual"/>
        </w:rPr>
      </w:pPr>
      <w:r w:rsidRPr="00950CC6">
        <w:rPr>
          <w:noProof/>
          <w:sz w:val="28"/>
          <w:szCs w:val="28"/>
        </w:rPr>
        <w:lastRenderedPageBreak/>
        <w:drawing>
          <wp:anchor distT="0" distB="0" distL="114300" distR="114300" simplePos="0" relativeHeight="251679744" behindDoc="0" locked="1" layoutInCell="1" allowOverlap="1" wp14:anchorId="7B0AC969" wp14:editId="12AE12BA">
            <wp:simplePos x="0" y="0"/>
            <wp:positionH relativeFrom="margin">
              <wp:align>left</wp:align>
            </wp:positionH>
            <wp:positionV relativeFrom="margin">
              <wp:posOffset>114300</wp:posOffset>
            </wp:positionV>
            <wp:extent cx="3444240" cy="1771015"/>
            <wp:effectExtent l="0" t="0" r="3810" b="635"/>
            <wp:wrapTopAndBottom/>
            <wp:docPr id="2062774814" name="Picture 2062774814" descr="A logo for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566928" name="Picture 1095566928" descr="A logo for a company&#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4240" cy="1771015"/>
                    </a:xfrm>
                    <a:prstGeom prst="rect">
                      <a:avLst/>
                    </a:prstGeom>
                  </pic:spPr>
                </pic:pic>
              </a:graphicData>
            </a:graphic>
            <wp14:sizeRelH relativeFrom="margin">
              <wp14:pctWidth>0</wp14:pctWidth>
            </wp14:sizeRelH>
            <wp14:sizeRelV relativeFrom="margin">
              <wp14:pctHeight>0</wp14:pctHeight>
            </wp14:sizeRelV>
          </wp:anchor>
        </w:drawing>
      </w:r>
    </w:p>
    <w:p w14:paraId="1229EF9D" w14:textId="52BFDF89" w:rsidR="00302EC9" w:rsidRDefault="00F5465A" w:rsidP="00F5465A">
      <w:pPr>
        <w:rPr>
          <w:rFonts w:ascii="Arial" w:eastAsiaTheme="minorEastAsia" w:hAnsi="Arial" w:cs="Arial"/>
          <w:kern w:val="2"/>
          <w:sz w:val="24"/>
          <w:szCs w:val="24"/>
          <w:lang w:eastAsia="en-GB"/>
          <w14:ligatures w14:val="standardContextual"/>
        </w:rPr>
      </w:pPr>
      <w:r w:rsidRPr="00F5465A">
        <w:rPr>
          <w:rFonts w:ascii="Arial" w:eastAsiaTheme="minorEastAsia" w:hAnsi="Arial" w:cs="Arial"/>
          <w:kern w:val="2"/>
          <w:sz w:val="24"/>
          <w:szCs w:val="24"/>
          <w:lang w:eastAsia="en-GB"/>
          <w14:ligatures w14:val="standardContextual"/>
        </w:rPr>
        <w:t xml:space="preserve">be involved.  All volunteers have the opportunity to feedback to the Volunteer Manager through evaluation forms or meetings, depending on the volunteer role.  </w:t>
      </w:r>
    </w:p>
    <w:p w14:paraId="5CCC7C69" w14:textId="1A04D42C" w:rsidR="00F5465A" w:rsidRPr="00F5465A" w:rsidRDefault="00F5465A" w:rsidP="00F5465A">
      <w:pPr>
        <w:rPr>
          <w:rFonts w:ascii="Arial" w:eastAsiaTheme="minorEastAsia" w:hAnsi="Arial" w:cs="Arial"/>
          <w:kern w:val="2"/>
          <w:sz w:val="24"/>
          <w:szCs w:val="24"/>
          <w:lang w:eastAsia="en-GB"/>
          <w14:ligatures w14:val="standardContextual"/>
        </w:rPr>
      </w:pPr>
      <w:r w:rsidRPr="00F5465A">
        <w:rPr>
          <w:rFonts w:ascii="Arial" w:eastAsiaTheme="minorEastAsia" w:hAnsi="Arial" w:cs="Arial"/>
          <w:kern w:val="2"/>
          <w:sz w:val="24"/>
          <w:szCs w:val="24"/>
          <w:lang w:eastAsia="en-GB"/>
          <w14:ligatures w14:val="standardContextual"/>
        </w:rPr>
        <w:t xml:space="preserve">You can contact the Volunteer Manager by calling </w:t>
      </w:r>
      <w:r w:rsidR="005D526C">
        <w:rPr>
          <w:rFonts w:ascii="Arial" w:eastAsiaTheme="minorEastAsia" w:hAnsi="Arial" w:cs="Arial"/>
          <w:kern w:val="2"/>
          <w:sz w:val="24"/>
          <w:szCs w:val="24"/>
          <w:lang w:eastAsia="en-GB"/>
          <w14:ligatures w14:val="standardContextual"/>
        </w:rPr>
        <w:t>07885 303166</w:t>
      </w:r>
      <w:r w:rsidRPr="00F5465A">
        <w:rPr>
          <w:rFonts w:ascii="Arial" w:eastAsiaTheme="minorEastAsia" w:hAnsi="Arial" w:cs="Arial"/>
          <w:kern w:val="2"/>
          <w:sz w:val="24"/>
          <w:szCs w:val="24"/>
          <w:lang w:eastAsia="en-GB"/>
          <w14:ligatures w14:val="standardContextual"/>
        </w:rPr>
        <w:t xml:space="preserve"> or emailing </w:t>
      </w:r>
    </w:p>
    <w:p w14:paraId="2BCDC101" w14:textId="14B63BC4" w:rsidR="00F5465A" w:rsidRPr="00F5465A" w:rsidRDefault="00000000" w:rsidP="00F5465A">
      <w:pPr>
        <w:rPr>
          <w:rFonts w:ascii="Arial" w:eastAsiaTheme="minorEastAsia" w:hAnsi="Arial" w:cs="Arial"/>
          <w:kern w:val="2"/>
          <w:sz w:val="24"/>
          <w:szCs w:val="24"/>
          <w:lang w:eastAsia="en-GB"/>
          <w14:ligatures w14:val="standardContextual"/>
        </w:rPr>
      </w:pPr>
      <w:hyperlink r:id="rId9" w:history="1">
        <w:r w:rsidR="00EF1427" w:rsidRPr="00320EE8">
          <w:rPr>
            <w:rStyle w:val="Hyperlink"/>
            <w:rFonts w:ascii="Arial" w:eastAsiaTheme="minorEastAsia" w:hAnsi="Arial" w:cs="Arial"/>
            <w:kern w:val="2"/>
            <w:sz w:val="24"/>
            <w:szCs w:val="24"/>
            <w:lang w:eastAsia="en-GB"/>
            <w14:ligatures w14:val="standardContextual"/>
          </w:rPr>
          <w:t>info</w:t>
        </w:r>
        <w:r w:rsidR="00EF1427" w:rsidRPr="00F5465A">
          <w:rPr>
            <w:rStyle w:val="Hyperlink"/>
            <w:rFonts w:ascii="Arial" w:eastAsiaTheme="minorEastAsia" w:hAnsi="Arial" w:cs="Arial"/>
            <w:kern w:val="2"/>
            <w:sz w:val="24"/>
            <w:szCs w:val="24"/>
            <w:lang w:eastAsia="en-GB"/>
            <w14:ligatures w14:val="standardContextual"/>
          </w:rPr>
          <w:t>@</w:t>
        </w:r>
        <w:r w:rsidR="00EF1427" w:rsidRPr="00320EE8">
          <w:rPr>
            <w:rStyle w:val="Hyperlink"/>
            <w:rFonts w:ascii="Arial" w:eastAsiaTheme="minorEastAsia" w:hAnsi="Arial" w:cs="Arial"/>
            <w:kern w:val="2"/>
            <w:sz w:val="24"/>
            <w:szCs w:val="24"/>
            <w:lang w:eastAsia="en-GB"/>
            <w14:ligatures w14:val="standardContextual"/>
          </w:rPr>
          <w:t>ncdc</w:t>
        </w:r>
        <w:r w:rsidR="00EF1427" w:rsidRPr="00F5465A">
          <w:rPr>
            <w:rStyle w:val="Hyperlink"/>
            <w:rFonts w:ascii="Arial" w:eastAsiaTheme="minorEastAsia" w:hAnsi="Arial" w:cs="Arial"/>
            <w:kern w:val="2"/>
            <w:sz w:val="24"/>
            <w:szCs w:val="24"/>
            <w:lang w:eastAsia="en-GB"/>
            <w14:ligatures w14:val="standardContextual"/>
          </w:rPr>
          <w:t>.org.uk</w:t>
        </w:r>
      </w:hyperlink>
      <w:r w:rsidR="00EF1427">
        <w:rPr>
          <w:rFonts w:ascii="Arial" w:eastAsiaTheme="minorEastAsia" w:hAnsi="Arial" w:cs="Arial"/>
          <w:kern w:val="2"/>
          <w:sz w:val="24"/>
          <w:szCs w:val="24"/>
          <w:lang w:eastAsia="en-GB"/>
          <w14:ligatures w14:val="standardContextual"/>
        </w:rPr>
        <w:t xml:space="preserve">   </w:t>
      </w:r>
      <w:hyperlink r:id="rId10" w:history="1">
        <w:r w:rsidR="00EF1427" w:rsidRPr="00320EE8">
          <w:rPr>
            <w:rStyle w:val="Hyperlink"/>
            <w:rFonts w:ascii="Arial" w:eastAsiaTheme="minorEastAsia" w:hAnsi="Arial" w:cs="Arial"/>
            <w:kern w:val="2"/>
            <w:sz w:val="24"/>
            <w:szCs w:val="24"/>
            <w:lang w:eastAsia="en-GB"/>
            <w14:ligatures w14:val="standardContextual"/>
          </w:rPr>
          <w:t>johnM@ncdc.org.uk</w:t>
        </w:r>
      </w:hyperlink>
      <w:r w:rsidR="00EF1427">
        <w:rPr>
          <w:rFonts w:ascii="Arial" w:eastAsiaTheme="minorEastAsia" w:hAnsi="Arial" w:cs="Arial"/>
          <w:kern w:val="2"/>
          <w:sz w:val="24"/>
          <w:szCs w:val="24"/>
          <w:lang w:eastAsia="en-GB"/>
          <w14:ligatures w14:val="standardContextual"/>
        </w:rPr>
        <w:t xml:space="preserve"> </w:t>
      </w:r>
    </w:p>
    <w:p w14:paraId="06627E21" w14:textId="5DF15E64" w:rsidR="00601A16" w:rsidRPr="0003374B" w:rsidRDefault="00601A16" w:rsidP="00601A16">
      <w:pPr>
        <w:rPr>
          <w:rFonts w:ascii="Arial" w:eastAsia="Times New Roman" w:hAnsi="Arial" w:cs="Arial"/>
          <w:noProof/>
          <w:sz w:val="24"/>
          <w:szCs w:val="24"/>
          <w:lang w:eastAsia="en-GB"/>
        </w:rPr>
      </w:pPr>
    </w:p>
    <w:p w14:paraId="53B4F616" w14:textId="0F981E1C" w:rsidR="00580232" w:rsidRDefault="00580232" w:rsidP="00256F50">
      <w:pPr>
        <w:rPr>
          <w:rFonts w:eastAsia="Times New Roman"/>
          <w:noProof/>
          <w:sz w:val="28"/>
          <w:szCs w:val="28"/>
          <w:lang w:eastAsia="en-GB"/>
        </w:rPr>
      </w:pPr>
    </w:p>
    <w:p w14:paraId="783DF7E5" w14:textId="77777777" w:rsidR="00215798" w:rsidRDefault="00215798" w:rsidP="00256F50">
      <w:pPr>
        <w:rPr>
          <w:rFonts w:eastAsia="Times New Roman"/>
          <w:noProof/>
          <w:sz w:val="28"/>
          <w:szCs w:val="28"/>
          <w:lang w:eastAsia="en-GB"/>
        </w:rPr>
      </w:pPr>
    </w:p>
    <w:p w14:paraId="721AD306" w14:textId="77777777" w:rsidR="00215798" w:rsidRDefault="00215798" w:rsidP="00256F50">
      <w:pPr>
        <w:rPr>
          <w:rFonts w:eastAsia="Times New Roman"/>
          <w:noProof/>
          <w:sz w:val="28"/>
          <w:szCs w:val="28"/>
          <w:lang w:eastAsia="en-GB"/>
        </w:rPr>
      </w:pPr>
    </w:p>
    <w:p w14:paraId="4D3A675A" w14:textId="77777777" w:rsidR="00215798" w:rsidRDefault="00215798" w:rsidP="00256F50">
      <w:pPr>
        <w:rPr>
          <w:rFonts w:eastAsia="Times New Roman"/>
          <w:noProof/>
          <w:sz w:val="28"/>
          <w:szCs w:val="28"/>
          <w:lang w:eastAsia="en-GB"/>
        </w:rPr>
      </w:pPr>
    </w:p>
    <w:p w14:paraId="7989F1D7" w14:textId="77777777" w:rsidR="00215798" w:rsidRDefault="00215798" w:rsidP="00256F50">
      <w:pPr>
        <w:rPr>
          <w:rFonts w:eastAsia="Times New Roman"/>
          <w:noProof/>
          <w:sz w:val="28"/>
          <w:szCs w:val="28"/>
          <w:lang w:eastAsia="en-GB"/>
        </w:rPr>
      </w:pPr>
    </w:p>
    <w:p w14:paraId="41B2B4A9" w14:textId="77777777" w:rsidR="00215798" w:rsidRDefault="00215798" w:rsidP="00256F50">
      <w:pPr>
        <w:rPr>
          <w:rFonts w:eastAsia="Times New Roman"/>
          <w:noProof/>
          <w:sz w:val="28"/>
          <w:szCs w:val="28"/>
          <w:lang w:eastAsia="en-GB"/>
        </w:rPr>
      </w:pPr>
    </w:p>
    <w:p w14:paraId="70D8B35B" w14:textId="77777777" w:rsidR="00215798" w:rsidRDefault="00215798" w:rsidP="00256F50">
      <w:pPr>
        <w:rPr>
          <w:rFonts w:eastAsia="Times New Roman"/>
          <w:noProof/>
          <w:sz w:val="28"/>
          <w:szCs w:val="28"/>
          <w:lang w:eastAsia="en-GB"/>
        </w:rPr>
      </w:pPr>
    </w:p>
    <w:p w14:paraId="0B475DD5" w14:textId="77777777" w:rsidR="00215798" w:rsidRDefault="00215798" w:rsidP="00256F50">
      <w:pPr>
        <w:rPr>
          <w:rFonts w:eastAsia="Times New Roman"/>
          <w:noProof/>
          <w:sz w:val="28"/>
          <w:szCs w:val="28"/>
          <w:lang w:eastAsia="en-GB"/>
        </w:rPr>
      </w:pPr>
    </w:p>
    <w:p w14:paraId="0745F135" w14:textId="77777777" w:rsidR="00215798" w:rsidRDefault="00215798" w:rsidP="00256F50">
      <w:pPr>
        <w:rPr>
          <w:rFonts w:eastAsia="Times New Roman"/>
          <w:noProof/>
          <w:sz w:val="28"/>
          <w:szCs w:val="28"/>
          <w:lang w:eastAsia="en-GB"/>
        </w:rPr>
      </w:pPr>
    </w:p>
    <w:p w14:paraId="2C7B2637" w14:textId="77777777" w:rsidR="00215798" w:rsidRDefault="00215798" w:rsidP="00256F50">
      <w:pPr>
        <w:rPr>
          <w:rFonts w:eastAsia="Times New Roman"/>
          <w:noProof/>
          <w:sz w:val="28"/>
          <w:szCs w:val="28"/>
          <w:lang w:eastAsia="en-GB"/>
        </w:rPr>
      </w:pPr>
    </w:p>
    <w:p w14:paraId="09A98793" w14:textId="77777777" w:rsidR="00C36D3F" w:rsidRPr="00AE7A25" w:rsidRDefault="00C36D3F" w:rsidP="00C36D3F">
      <w:pPr>
        <w:spacing w:before="240" w:after="240" w:line="240" w:lineRule="auto"/>
        <w:jc w:val="center"/>
        <w:rPr>
          <w:rFonts w:ascii="Arial" w:hAnsi="Arial" w:cs="Arial"/>
          <w:color w:val="000000"/>
          <w:sz w:val="24"/>
          <w:szCs w:val="24"/>
        </w:rPr>
      </w:pPr>
      <w:r w:rsidRPr="00AE7A25">
        <w:rPr>
          <w:rFonts w:ascii="Arial" w:hAnsi="Arial" w:cs="Arial"/>
          <w:color w:val="000000"/>
          <w:sz w:val="24"/>
          <w:szCs w:val="24"/>
        </w:rPr>
        <w:t>The above policy was reviewed and updated by the Board of Directors (NCDC)</w:t>
      </w:r>
    </w:p>
    <w:p w14:paraId="73B81217" w14:textId="77777777" w:rsidR="00441A97" w:rsidRDefault="00C36D3F" w:rsidP="00C36D3F">
      <w:pPr>
        <w:spacing w:before="240" w:after="240" w:line="240" w:lineRule="auto"/>
        <w:rPr>
          <w:rFonts w:ascii="Arial" w:hAnsi="Arial" w:cs="Arial"/>
          <w:color w:val="000000"/>
          <w:sz w:val="24"/>
          <w:szCs w:val="24"/>
        </w:rPr>
      </w:pPr>
      <w:r w:rsidRPr="00AE7A25">
        <w:rPr>
          <w:rFonts w:ascii="Arial" w:hAnsi="Arial" w:cs="Arial"/>
          <w:color w:val="000000"/>
          <w:sz w:val="24"/>
          <w:szCs w:val="24"/>
        </w:rPr>
        <w:t xml:space="preserve">            </w:t>
      </w:r>
    </w:p>
    <w:p w14:paraId="47C2D324" w14:textId="06F4C8E7" w:rsidR="00C36D3F" w:rsidRPr="00AE7A25" w:rsidRDefault="00C36D3F" w:rsidP="00441A97">
      <w:pPr>
        <w:spacing w:before="240" w:after="240" w:line="240" w:lineRule="auto"/>
        <w:ind w:firstLine="450"/>
        <w:rPr>
          <w:rFonts w:ascii="Arial" w:hAnsi="Arial" w:cs="Arial"/>
          <w:sz w:val="24"/>
          <w:szCs w:val="24"/>
        </w:rPr>
      </w:pPr>
      <w:r w:rsidRPr="00AE7A25">
        <w:rPr>
          <w:rFonts w:ascii="Arial" w:hAnsi="Arial" w:cs="Arial"/>
          <w:color w:val="000000"/>
          <w:sz w:val="24"/>
          <w:szCs w:val="24"/>
        </w:rPr>
        <w:t xml:space="preserve">  </w:t>
      </w:r>
      <w:r w:rsidR="00D11F3A">
        <w:rPr>
          <w:rFonts w:ascii="Arial" w:hAnsi="Arial" w:cs="Arial"/>
          <w:color w:val="000000"/>
          <w:sz w:val="24"/>
          <w:szCs w:val="24"/>
        </w:rPr>
        <w:tab/>
        <w:t xml:space="preserve">       </w:t>
      </w:r>
      <w:r w:rsidRPr="00AE7A25">
        <w:rPr>
          <w:rFonts w:ascii="Arial" w:hAnsi="Arial" w:cs="Arial"/>
          <w:color w:val="000000"/>
          <w:sz w:val="24"/>
          <w:szCs w:val="24"/>
        </w:rPr>
        <w:t xml:space="preserve">Signed      </w:t>
      </w:r>
      <w:r w:rsidRPr="00AE7A25">
        <w:rPr>
          <w:rFonts w:ascii="Arial" w:hAnsi="Arial" w:cs="Arial"/>
          <w:noProof/>
          <w:color w:val="000000"/>
          <w:sz w:val="24"/>
          <w:szCs w:val="24"/>
        </w:rPr>
        <w:drawing>
          <wp:inline distT="0" distB="0" distL="0" distR="0" wp14:anchorId="40673E2F" wp14:editId="3D4D0674">
            <wp:extent cx="1965960" cy="288925"/>
            <wp:effectExtent l="0" t="0" r="0" b="0"/>
            <wp:docPr id="666772141" name="Picture 66677214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4424" cy="301926"/>
                    </a:xfrm>
                    <a:prstGeom prst="rect">
                      <a:avLst/>
                    </a:prstGeom>
                  </pic:spPr>
                </pic:pic>
              </a:graphicData>
            </a:graphic>
          </wp:inline>
        </w:drawing>
      </w:r>
      <w:r w:rsidRPr="00AE7A25">
        <w:rPr>
          <w:rFonts w:ascii="Arial" w:hAnsi="Arial" w:cs="Arial"/>
          <w:color w:val="000000"/>
          <w:sz w:val="24"/>
          <w:szCs w:val="24"/>
        </w:rPr>
        <w:t xml:space="preserve">            September </w:t>
      </w:r>
      <w:r w:rsidR="001233F6">
        <w:rPr>
          <w:rFonts w:ascii="Arial" w:hAnsi="Arial" w:cs="Arial"/>
          <w:color w:val="000000"/>
          <w:sz w:val="24"/>
          <w:szCs w:val="24"/>
        </w:rPr>
        <w:t>12</w:t>
      </w:r>
      <w:r w:rsidR="001233F6" w:rsidRPr="001233F6">
        <w:rPr>
          <w:rFonts w:ascii="Arial" w:hAnsi="Arial" w:cs="Arial"/>
          <w:color w:val="000000"/>
          <w:sz w:val="24"/>
          <w:szCs w:val="24"/>
          <w:vertAlign w:val="superscript"/>
        </w:rPr>
        <w:t>th</w:t>
      </w:r>
      <w:r w:rsidR="001233F6">
        <w:rPr>
          <w:rFonts w:ascii="Arial" w:hAnsi="Arial" w:cs="Arial"/>
          <w:color w:val="000000"/>
          <w:sz w:val="24"/>
          <w:szCs w:val="24"/>
        </w:rPr>
        <w:t xml:space="preserve"> </w:t>
      </w:r>
      <w:r w:rsidRPr="00AE7A25">
        <w:rPr>
          <w:rFonts w:ascii="Arial" w:hAnsi="Arial" w:cs="Arial"/>
          <w:color w:val="000000"/>
          <w:sz w:val="24"/>
          <w:szCs w:val="24"/>
        </w:rPr>
        <w:t>202</w:t>
      </w:r>
      <w:r w:rsidR="00B439F8" w:rsidRPr="00AE7A25">
        <w:rPr>
          <w:rFonts w:ascii="Arial" w:hAnsi="Arial" w:cs="Arial"/>
          <w:color w:val="000000"/>
          <w:sz w:val="24"/>
          <w:szCs w:val="24"/>
        </w:rPr>
        <w:t>3</w:t>
      </w:r>
    </w:p>
    <w:p w14:paraId="3B300C1A" w14:textId="77777777" w:rsidR="001233F6" w:rsidRDefault="00C36D3F" w:rsidP="00C36D3F">
      <w:pPr>
        <w:spacing w:before="240" w:after="240" w:line="240" w:lineRule="auto"/>
        <w:ind w:left="450"/>
        <w:rPr>
          <w:rFonts w:ascii="Arial" w:hAnsi="Arial" w:cs="Arial"/>
          <w:sz w:val="24"/>
          <w:szCs w:val="24"/>
        </w:rPr>
      </w:pPr>
      <w:r w:rsidRPr="00AE7A25">
        <w:rPr>
          <w:rFonts w:ascii="Arial" w:hAnsi="Arial" w:cs="Arial"/>
          <w:sz w:val="24"/>
          <w:szCs w:val="24"/>
        </w:rPr>
        <w:tab/>
      </w:r>
    </w:p>
    <w:p w14:paraId="182AE386" w14:textId="116B6998" w:rsidR="00C36D3F" w:rsidRPr="00AE7A25" w:rsidRDefault="00D11F3A" w:rsidP="00C36D3F">
      <w:pPr>
        <w:spacing w:before="240" w:after="240" w:line="240" w:lineRule="auto"/>
        <w:ind w:left="450"/>
        <w:rPr>
          <w:rFonts w:ascii="Arial" w:hAnsi="Arial" w:cs="Arial"/>
          <w:sz w:val="24"/>
          <w:szCs w:val="24"/>
        </w:rPr>
      </w:pPr>
      <w:r>
        <w:rPr>
          <w:rFonts w:ascii="Arial" w:hAnsi="Arial" w:cs="Arial"/>
          <w:sz w:val="24"/>
          <w:szCs w:val="24"/>
        </w:rPr>
        <w:t xml:space="preserve">           </w:t>
      </w:r>
      <w:r w:rsidR="00C36D3F" w:rsidRPr="00AE7A25">
        <w:rPr>
          <w:rFonts w:ascii="Arial" w:hAnsi="Arial" w:cs="Arial"/>
          <w:sz w:val="24"/>
          <w:szCs w:val="24"/>
        </w:rPr>
        <w:t xml:space="preserve">Patrick Barber  </w:t>
      </w:r>
      <w:r w:rsidR="00441A97">
        <w:rPr>
          <w:rFonts w:ascii="Arial" w:hAnsi="Arial" w:cs="Arial"/>
          <w:sz w:val="24"/>
          <w:szCs w:val="24"/>
        </w:rPr>
        <w:t>(</w:t>
      </w:r>
      <w:r w:rsidR="00C36D3F" w:rsidRPr="00AE7A25">
        <w:rPr>
          <w:rFonts w:ascii="Arial" w:hAnsi="Arial" w:cs="Arial"/>
          <w:sz w:val="24"/>
          <w:szCs w:val="24"/>
        </w:rPr>
        <w:t>Director</w:t>
      </w:r>
      <w:r w:rsidR="00B439F8" w:rsidRPr="00AE7A25">
        <w:rPr>
          <w:rFonts w:ascii="Arial" w:hAnsi="Arial" w:cs="Arial"/>
          <w:sz w:val="24"/>
          <w:szCs w:val="24"/>
        </w:rPr>
        <w:t xml:space="preserve"> NCDC</w:t>
      </w:r>
      <w:r w:rsidR="00441A97">
        <w:rPr>
          <w:rFonts w:ascii="Arial" w:hAnsi="Arial" w:cs="Arial"/>
          <w:sz w:val="24"/>
          <w:szCs w:val="24"/>
        </w:rPr>
        <w:t>)</w:t>
      </w:r>
    </w:p>
    <w:p w14:paraId="58FF1957" w14:textId="77777777" w:rsidR="00215798" w:rsidRPr="00256F50" w:rsidRDefault="00215798" w:rsidP="00256F50">
      <w:pPr>
        <w:rPr>
          <w:rFonts w:eastAsia="Times New Roman"/>
          <w:noProof/>
          <w:sz w:val="28"/>
          <w:szCs w:val="28"/>
          <w:lang w:eastAsia="en-GB"/>
        </w:rPr>
      </w:pPr>
    </w:p>
    <w:sectPr w:rsidR="00215798" w:rsidRPr="00256F50" w:rsidSect="00615513">
      <w:footerReference w:type="default" r:id="rId12"/>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8AAA" w14:textId="77777777" w:rsidR="006E268D" w:rsidRDefault="006E268D" w:rsidP="001C35CB">
      <w:pPr>
        <w:spacing w:after="0" w:line="240" w:lineRule="auto"/>
      </w:pPr>
      <w:r>
        <w:separator/>
      </w:r>
    </w:p>
  </w:endnote>
  <w:endnote w:type="continuationSeparator" w:id="0">
    <w:p w14:paraId="0360030C" w14:textId="77777777" w:rsidR="006E268D" w:rsidRDefault="006E268D" w:rsidP="001C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6F29" w14:textId="1134790E" w:rsidR="001C35CB" w:rsidRDefault="00B0197F" w:rsidP="001C35CB">
    <w:pPr>
      <w:pStyle w:val="Footer"/>
      <w:jc w:val="center"/>
    </w:pPr>
    <w:r>
      <w:t xml:space="preserve">Northumberland Community Development Company </w:t>
    </w:r>
    <w:r w:rsidR="001C35CB">
      <w:t>(</w:t>
    </w:r>
    <w:r>
      <w:t xml:space="preserve">Reg No. </w:t>
    </w:r>
    <w:r w:rsidR="001C35CB">
      <w:t>04772358)</w:t>
    </w:r>
  </w:p>
  <w:p w14:paraId="367C321D" w14:textId="2B5249E2" w:rsidR="001C35CB" w:rsidRDefault="001C35CB" w:rsidP="001C35CB">
    <w:pPr>
      <w:pStyle w:val="Footer"/>
      <w:jc w:val="center"/>
    </w:pPr>
    <w:r>
      <w:t>High Ramshaw Farm</w:t>
    </w:r>
  </w:p>
  <w:p w14:paraId="0EE931DB" w14:textId="5BDC7549" w:rsidR="001C35CB" w:rsidRDefault="001C35CB" w:rsidP="001C35CB">
    <w:pPr>
      <w:pStyle w:val="Footer"/>
      <w:jc w:val="center"/>
    </w:pPr>
    <w:r>
      <w:t>Coanwood</w:t>
    </w:r>
  </w:p>
  <w:p w14:paraId="338C6655" w14:textId="41195BA6" w:rsidR="001C35CB" w:rsidRDefault="001C35CB" w:rsidP="001C35CB">
    <w:pPr>
      <w:pStyle w:val="Footer"/>
      <w:jc w:val="center"/>
    </w:pPr>
    <w:r>
      <w:t>Haltwhistle NE</w:t>
    </w:r>
    <w:r w:rsidR="00B0197F">
      <w:t>49</w:t>
    </w:r>
    <w:r>
      <w:t xml:space="preserve"> 0PQ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15F5" w14:textId="77777777" w:rsidR="006E268D" w:rsidRDefault="006E268D" w:rsidP="001C35CB">
      <w:pPr>
        <w:spacing w:after="0" w:line="240" w:lineRule="auto"/>
      </w:pPr>
      <w:r>
        <w:separator/>
      </w:r>
    </w:p>
  </w:footnote>
  <w:footnote w:type="continuationSeparator" w:id="0">
    <w:p w14:paraId="05952DD4" w14:textId="77777777" w:rsidR="006E268D" w:rsidRDefault="006E268D" w:rsidP="001C3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5AC"/>
    <w:multiLevelType w:val="multilevel"/>
    <w:tmpl w:val="70E2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A23A3"/>
    <w:multiLevelType w:val="hybridMultilevel"/>
    <w:tmpl w:val="C5389B82"/>
    <w:lvl w:ilvl="0" w:tplc="3830F19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17E68"/>
    <w:multiLevelType w:val="hybridMultilevel"/>
    <w:tmpl w:val="D0E210D2"/>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E6FDE"/>
    <w:multiLevelType w:val="multilevel"/>
    <w:tmpl w:val="E12E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74B37"/>
    <w:multiLevelType w:val="multilevel"/>
    <w:tmpl w:val="9678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D2ABD"/>
    <w:multiLevelType w:val="multilevel"/>
    <w:tmpl w:val="934EA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31DEA"/>
    <w:multiLevelType w:val="multilevel"/>
    <w:tmpl w:val="BDA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53C87"/>
    <w:multiLevelType w:val="hybridMultilevel"/>
    <w:tmpl w:val="7B388900"/>
    <w:lvl w:ilvl="0" w:tplc="ADE6F5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F0AE4"/>
    <w:multiLevelType w:val="multilevel"/>
    <w:tmpl w:val="E76C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D5B02"/>
    <w:multiLevelType w:val="multilevel"/>
    <w:tmpl w:val="33E40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B4570C"/>
    <w:multiLevelType w:val="multilevel"/>
    <w:tmpl w:val="6152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D742D"/>
    <w:multiLevelType w:val="hybridMultilevel"/>
    <w:tmpl w:val="946C75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805260"/>
    <w:multiLevelType w:val="hybridMultilevel"/>
    <w:tmpl w:val="C1B83A36"/>
    <w:lvl w:ilvl="0" w:tplc="77F2E8F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073A5"/>
    <w:multiLevelType w:val="hybridMultilevel"/>
    <w:tmpl w:val="3BB88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2E4D44"/>
    <w:multiLevelType w:val="multilevel"/>
    <w:tmpl w:val="BC52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D2DC9"/>
    <w:multiLevelType w:val="multilevel"/>
    <w:tmpl w:val="7152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3A0411"/>
    <w:multiLevelType w:val="multilevel"/>
    <w:tmpl w:val="3DC05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34201B"/>
    <w:multiLevelType w:val="hybridMultilevel"/>
    <w:tmpl w:val="6A56E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4A10E9"/>
    <w:multiLevelType w:val="multilevel"/>
    <w:tmpl w:val="C786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7B0B56"/>
    <w:multiLevelType w:val="multilevel"/>
    <w:tmpl w:val="3BC45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2403683">
    <w:abstractNumId w:val="2"/>
  </w:num>
  <w:num w:numId="2" w16cid:durableId="1731073873">
    <w:abstractNumId w:val="7"/>
  </w:num>
  <w:num w:numId="3" w16cid:durableId="71784783">
    <w:abstractNumId w:val="1"/>
  </w:num>
  <w:num w:numId="4" w16cid:durableId="1358853858">
    <w:abstractNumId w:val="12"/>
  </w:num>
  <w:num w:numId="5" w16cid:durableId="189415272">
    <w:abstractNumId w:val="17"/>
  </w:num>
  <w:num w:numId="6" w16cid:durableId="1301419964">
    <w:abstractNumId w:val="14"/>
  </w:num>
  <w:num w:numId="7" w16cid:durableId="1025863751">
    <w:abstractNumId w:val="6"/>
  </w:num>
  <w:num w:numId="8" w16cid:durableId="1885363214">
    <w:abstractNumId w:val="4"/>
  </w:num>
  <w:num w:numId="9" w16cid:durableId="1113355051">
    <w:abstractNumId w:val="19"/>
  </w:num>
  <w:num w:numId="10" w16cid:durableId="972179588">
    <w:abstractNumId w:val="16"/>
  </w:num>
  <w:num w:numId="11" w16cid:durableId="971056672">
    <w:abstractNumId w:val="15"/>
  </w:num>
  <w:num w:numId="12" w16cid:durableId="1515802461">
    <w:abstractNumId w:val="9"/>
  </w:num>
  <w:num w:numId="13" w16cid:durableId="100493960">
    <w:abstractNumId w:val="5"/>
  </w:num>
  <w:num w:numId="14" w16cid:durableId="627199351">
    <w:abstractNumId w:val="18"/>
  </w:num>
  <w:num w:numId="15" w16cid:durableId="1966231700">
    <w:abstractNumId w:val="10"/>
  </w:num>
  <w:num w:numId="16" w16cid:durableId="642857008">
    <w:abstractNumId w:val="8"/>
  </w:num>
  <w:num w:numId="17" w16cid:durableId="419916230">
    <w:abstractNumId w:val="3"/>
  </w:num>
  <w:num w:numId="18" w16cid:durableId="1491366988">
    <w:abstractNumId w:val="0"/>
  </w:num>
  <w:num w:numId="19" w16cid:durableId="1630355942">
    <w:abstractNumId w:val="13"/>
  </w:num>
  <w:num w:numId="20" w16cid:durableId="19567124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CB"/>
    <w:rsid w:val="0003374B"/>
    <w:rsid w:val="00042B34"/>
    <w:rsid w:val="000441E2"/>
    <w:rsid w:val="00055F88"/>
    <w:rsid w:val="00057A16"/>
    <w:rsid w:val="000640CE"/>
    <w:rsid w:val="000675E1"/>
    <w:rsid w:val="00072344"/>
    <w:rsid w:val="00080CDF"/>
    <w:rsid w:val="00085D09"/>
    <w:rsid w:val="00092ABA"/>
    <w:rsid w:val="000C04F9"/>
    <w:rsid w:val="000C3993"/>
    <w:rsid w:val="000C42B6"/>
    <w:rsid w:val="000D5C48"/>
    <w:rsid w:val="00103B9E"/>
    <w:rsid w:val="0011061B"/>
    <w:rsid w:val="0011173E"/>
    <w:rsid w:val="0011376C"/>
    <w:rsid w:val="0011609D"/>
    <w:rsid w:val="0012056E"/>
    <w:rsid w:val="001233F6"/>
    <w:rsid w:val="0013183B"/>
    <w:rsid w:val="00133117"/>
    <w:rsid w:val="00180F7D"/>
    <w:rsid w:val="00190182"/>
    <w:rsid w:val="001A281E"/>
    <w:rsid w:val="001C16BA"/>
    <w:rsid w:val="001C35CB"/>
    <w:rsid w:val="001D33A5"/>
    <w:rsid w:val="001D5721"/>
    <w:rsid w:val="00215798"/>
    <w:rsid w:val="002431ED"/>
    <w:rsid w:val="00247253"/>
    <w:rsid w:val="0025533D"/>
    <w:rsid w:val="00255B4D"/>
    <w:rsid w:val="00256B85"/>
    <w:rsid w:val="00256F50"/>
    <w:rsid w:val="002575F7"/>
    <w:rsid w:val="0026714B"/>
    <w:rsid w:val="00292C9C"/>
    <w:rsid w:val="002956AB"/>
    <w:rsid w:val="002C0C61"/>
    <w:rsid w:val="002D31C3"/>
    <w:rsid w:val="002F6801"/>
    <w:rsid w:val="00302EC9"/>
    <w:rsid w:val="0030446C"/>
    <w:rsid w:val="00315E09"/>
    <w:rsid w:val="00342BDD"/>
    <w:rsid w:val="003503C6"/>
    <w:rsid w:val="00376095"/>
    <w:rsid w:val="00385AD0"/>
    <w:rsid w:val="0038607F"/>
    <w:rsid w:val="00396982"/>
    <w:rsid w:val="0039707E"/>
    <w:rsid w:val="003A33C5"/>
    <w:rsid w:val="003A74E5"/>
    <w:rsid w:val="003B5765"/>
    <w:rsid w:val="003C04AA"/>
    <w:rsid w:val="003D2220"/>
    <w:rsid w:val="003E06CD"/>
    <w:rsid w:val="003E551F"/>
    <w:rsid w:val="003F11AF"/>
    <w:rsid w:val="003F59A1"/>
    <w:rsid w:val="003F6C8C"/>
    <w:rsid w:val="004162EC"/>
    <w:rsid w:val="00417348"/>
    <w:rsid w:val="00437B76"/>
    <w:rsid w:val="00441A97"/>
    <w:rsid w:val="0046334E"/>
    <w:rsid w:val="004663C9"/>
    <w:rsid w:val="0049458B"/>
    <w:rsid w:val="004A66BF"/>
    <w:rsid w:val="004B3B51"/>
    <w:rsid w:val="004B62BA"/>
    <w:rsid w:val="004D7C80"/>
    <w:rsid w:val="004E036F"/>
    <w:rsid w:val="004E5B75"/>
    <w:rsid w:val="004F0C80"/>
    <w:rsid w:val="004F3A2C"/>
    <w:rsid w:val="00505832"/>
    <w:rsid w:val="00557179"/>
    <w:rsid w:val="005639E8"/>
    <w:rsid w:val="00580232"/>
    <w:rsid w:val="00582107"/>
    <w:rsid w:val="00584E65"/>
    <w:rsid w:val="00587919"/>
    <w:rsid w:val="00590A48"/>
    <w:rsid w:val="005B10B9"/>
    <w:rsid w:val="005D2EE1"/>
    <w:rsid w:val="005D526C"/>
    <w:rsid w:val="005D73CA"/>
    <w:rsid w:val="005E4166"/>
    <w:rsid w:val="005F442D"/>
    <w:rsid w:val="00601A16"/>
    <w:rsid w:val="00615513"/>
    <w:rsid w:val="00616209"/>
    <w:rsid w:val="00617BBF"/>
    <w:rsid w:val="00622E05"/>
    <w:rsid w:val="00623746"/>
    <w:rsid w:val="00625F85"/>
    <w:rsid w:val="00631C63"/>
    <w:rsid w:val="006628CD"/>
    <w:rsid w:val="00662E2B"/>
    <w:rsid w:val="00667842"/>
    <w:rsid w:val="006822F2"/>
    <w:rsid w:val="00685FFE"/>
    <w:rsid w:val="006A00CF"/>
    <w:rsid w:val="006A74F1"/>
    <w:rsid w:val="006B2AFB"/>
    <w:rsid w:val="006D4721"/>
    <w:rsid w:val="006D4DDD"/>
    <w:rsid w:val="006D70E2"/>
    <w:rsid w:val="006E268D"/>
    <w:rsid w:val="006F02C1"/>
    <w:rsid w:val="006F3F96"/>
    <w:rsid w:val="00702210"/>
    <w:rsid w:val="00705446"/>
    <w:rsid w:val="00711198"/>
    <w:rsid w:val="007119B8"/>
    <w:rsid w:val="00720F40"/>
    <w:rsid w:val="00736A02"/>
    <w:rsid w:val="007412EF"/>
    <w:rsid w:val="0074158F"/>
    <w:rsid w:val="00742C79"/>
    <w:rsid w:val="00754529"/>
    <w:rsid w:val="00754962"/>
    <w:rsid w:val="00776658"/>
    <w:rsid w:val="00796A0C"/>
    <w:rsid w:val="007A5BE9"/>
    <w:rsid w:val="007C2E1A"/>
    <w:rsid w:val="007D620E"/>
    <w:rsid w:val="007D79D4"/>
    <w:rsid w:val="007E0D68"/>
    <w:rsid w:val="007E29CB"/>
    <w:rsid w:val="007F40AC"/>
    <w:rsid w:val="008304AB"/>
    <w:rsid w:val="00833820"/>
    <w:rsid w:val="008352C8"/>
    <w:rsid w:val="008411F9"/>
    <w:rsid w:val="00841573"/>
    <w:rsid w:val="00844FC6"/>
    <w:rsid w:val="008451CA"/>
    <w:rsid w:val="00845749"/>
    <w:rsid w:val="00846D0E"/>
    <w:rsid w:val="00857502"/>
    <w:rsid w:val="008716BF"/>
    <w:rsid w:val="008736E6"/>
    <w:rsid w:val="0088792D"/>
    <w:rsid w:val="0089707F"/>
    <w:rsid w:val="008B133F"/>
    <w:rsid w:val="008B4FFF"/>
    <w:rsid w:val="008C16F4"/>
    <w:rsid w:val="008C2690"/>
    <w:rsid w:val="008D2F87"/>
    <w:rsid w:val="008E3459"/>
    <w:rsid w:val="008F1CF5"/>
    <w:rsid w:val="008F6389"/>
    <w:rsid w:val="00917CFA"/>
    <w:rsid w:val="0092367E"/>
    <w:rsid w:val="0092735F"/>
    <w:rsid w:val="00950CC6"/>
    <w:rsid w:val="009523C6"/>
    <w:rsid w:val="00977693"/>
    <w:rsid w:val="0098192B"/>
    <w:rsid w:val="0098197B"/>
    <w:rsid w:val="00984A90"/>
    <w:rsid w:val="009B7BCC"/>
    <w:rsid w:val="009C0354"/>
    <w:rsid w:val="009C0FBF"/>
    <w:rsid w:val="009C4EDB"/>
    <w:rsid w:val="009D3843"/>
    <w:rsid w:val="009F140C"/>
    <w:rsid w:val="00A4327A"/>
    <w:rsid w:val="00A5069C"/>
    <w:rsid w:val="00A66340"/>
    <w:rsid w:val="00A810CB"/>
    <w:rsid w:val="00A86026"/>
    <w:rsid w:val="00A91867"/>
    <w:rsid w:val="00AB1E99"/>
    <w:rsid w:val="00AC128E"/>
    <w:rsid w:val="00AE6724"/>
    <w:rsid w:val="00AE7A25"/>
    <w:rsid w:val="00AF7369"/>
    <w:rsid w:val="00B0197F"/>
    <w:rsid w:val="00B40122"/>
    <w:rsid w:val="00B40DBC"/>
    <w:rsid w:val="00B42379"/>
    <w:rsid w:val="00B439F8"/>
    <w:rsid w:val="00B53FA7"/>
    <w:rsid w:val="00B57715"/>
    <w:rsid w:val="00B72407"/>
    <w:rsid w:val="00B85604"/>
    <w:rsid w:val="00B936AD"/>
    <w:rsid w:val="00BA77CD"/>
    <w:rsid w:val="00BB7967"/>
    <w:rsid w:val="00BC0A6E"/>
    <w:rsid w:val="00BD1F71"/>
    <w:rsid w:val="00BD30A6"/>
    <w:rsid w:val="00BD6F10"/>
    <w:rsid w:val="00BE10B9"/>
    <w:rsid w:val="00C05E52"/>
    <w:rsid w:val="00C17CB3"/>
    <w:rsid w:val="00C2356D"/>
    <w:rsid w:val="00C36D3F"/>
    <w:rsid w:val="00C44F39"/>
    <w:rsid w:val="00C47D2C"/>
    <w:rsid w:val="00C86F3A"/>
    <w:rsid w:val="00CE35D8"/>
    <w:rsid w:val="00D10BDD"/>
    <w:rsid w:val="00D11F3A"/>
    <w:rsid w:val="00D32EAA"/>
    <w:rsid w:val="00D6620D"/>
    <w:rsid w:val="00D74F37"/>
    <w:rsid w:val="00D80767"/>
    <w:rsid w:val="00DB3C8F"/>
    <w:rsid w:val="00DB56E2"/>
    <w:rsid w:val="00DC18B6"/>
    <w:rsid w:val="00DF0288"/>
    <w:rsid w:val="00E1008A"/>
    <w:rsid w:val="00E11BC9"/>
    <w:rsid w:val="00E13751"/>
    <w:rsid w:val="00E2468A"/>
    <w:rsid w:val="00E253F9"/>
    <w:rsid w:val="00E27530"/>
    <w:rsid w:val="00E27A10"/>
    <w:rsid w:val="00E30B0E"/>
    <w:rsid w:val="00E346E7"/>
    <w:rsid w:val="00E50F80"/>
    <w:rsid w:val="00E56480"/>
    <w:rsid w:val="00E64346"/>
    <w:rsid w:val="00E75E17"/>
    <w:rsid w:val="00E7673D"/>
    <w:rsid w:val="00E80BAA"/>
    <w:rsid w:val="00E83361"/>
    <w:rsid w:val="00E9441F"/>
    <w:rsid w:val="00E97DB5"/>
    <w:rsid w:val="00EA100D"/>
    <w:rsid w:val="00EB37ED"/>
    <w:rsid w:val="00EC0CFA"/>
    <w:rsid w:val="00EC29A6"/>
    <w:rsid w:val="00EE33F3"/>
    <w:rsid w:val="00EE37ED"/>
    <w:rsid w:val="00EF1427"/>
    <w:rsid w:val="00F06898"/>
    <w:rsid w:val="00F23F22"/>
    <w:rsid w:val="00F350E7"/>
    <w:rsid w:val="00F417B4"/>
    <w:rsid w:val="00F41C2A"/>
    <w:rsid w:val="00F54066"/>
    <w:rsid w:val="00F5465A"/>
    <w:rsid w:val="00F577AE"/>
    <w:rsid w:val="00F62956"/>
    <w:rsid w:val="00F703BF"/>
    <w:rsid w:val="00F84397"/>
    <w:rsid w:val="00FA1945"/>
    <w:rsid w:val="00FA1F74"/>
    <w:rsid w:val="00FA1FC8"/>
    <w:rsid w:val="00FB34B1"/>
    <w:rsid w:val="00FD10D4"/>
    <w:rsid w:val="00FF4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FCFA"/>
  <w15:chartTrackingRefBased/>
  <w15:docId w15:val="{7C71E682-DEC4-44FF-AFA4-B9093DC8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1ED"/>
  </w:style>
  <w:style w:type="paragraph" w:styleId="Heading1">
    <w:name w:val="heading 1"/>
    <w:basedOn w:val="Normal"/>
    <w:next w:val="Normal"/>
    <w:link w:val="Heading1Char"/>
    <w:uiPriority w:val="9"/>
    <w:qFormat/>
    <w:rsid w:val="00B423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B"/>
  </w:style>
  <w:style w:type="paragraph" w:styleId="Footer">
    <w:name w:val="footer"/>
    <w:basedOn w:val="Normal"/>
    <w:link w:val="FooterChar"/>
    <w:uiPriority w:val="99"/>
    <w:unhideWhenUsed/>
    <w:rsid w:val="001C3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B"/>
  </w:style>
  <w:style w:type="character" w:customStyle="1" w:styleId="Heading1Char">
    <w:name w:val="Heading 1 Char"/>
    <w:basedOn w:val="DefaultParagraphFont"/>
    <w:link w:val="Heading1"/>
    <w:uiPriority w:val="9"/>
    <w:rsid w:val="00B4237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05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32"/>
    <w:rPr>
      <w:rFonts w:ascii="Segoe UI" w:hAnsi="Segoe UI" w:cs="Segoe UI"/>
      <w:sz w:val="18"/>
      <w:szCs w:val="18"/>
    </w:rPr>
  </w:style>
  <w:style w:type="paragraph" w:styleId="ListParagraph">
    <w:name w:val="List Paragraph"/>
    <w:basedOn w:val="Normal"/>
    <w:uiPriority w:val="34"/>
    <w:qFormat/>
    <w:rsid w:val="00917CFA"/>
    <w:pPr>
      <w:ind w:left="720"/>
      <w:contextualSpacing/>
    </w:pPr>
  </w:style>
  <w:style w:type="character" w:styleId="Hyperlink">
    <w:name w:val="Hyperlink"/>
    <w:basedOn w:val="DefaultParagraphFont"/>
    <w:uiPriority w:val="99"/>
    <w:unhideWhenUsed/>
    <w:rsid w:val="00EF1427"/>
    <w:rPr>
      <w:color w:val="0563C1" w:themeColor="hyperlink"/>
      <w:u w:val="single"/>
    </w:rPr>
  </w:style>
  <w:style w:type="character" w:styleId="UnresolvedMention">
    <w:name w:val="Unresolved Mention"/>
    <w:basedOn w:val="DefaultParagraphFont"/>
    <w:uiPriority w:val="99"/>
    <w:semiHidden/>
    <w:unhideWhenUsed/>
    <w:rsid w:val="00EF1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johnM@ncdc.org.uk" TargetMode="External"/><Relationship Id="rId4" Type="http://schemas.openxmlformats.org/officeDocument/2006/relationships/settings" Target="settings.xml"/><Relationship Id="rId9" Type="http://schemas.openxmlformats.org/officeDocument/2006/relationships/hyperlink" Target="mailto:info@ncd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55D16-4ED9-497E-981D-3DBC6BB1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Barber</dc:creator>
  <cp:keywords/>
  <dc:description/>
  <cp:lastModifiedBy>Patrick Barber</cp:lastModifiedBy>
  <cp:revision>79</cp:revision>
  <cp:lastPrinted>2023-05-16T12:56:00Z</cp:lastPrinted>
  <dcterms:created xsi:type="dcterms:W3CDTF">2023-05-15T14:10:00Z</dcterms:created>
  <dcterms:modified xsi:type="dcterms:W3CDTF">2023-09-15T12:25:00Z</dcterms:modified>
</cp:coreProperties>
</file>